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7191" w:rsidRPr="00CC1A04" w:rsidRDefault="00F608E2" w:rsidP="00CC1A04">
      <w:pPr>
        <w:jc w:val="both"/>
        <w:rPr>
          <w:rFonts w:ascii="Calibri" w:hAnsi="Calibri"/>
          <w:b/>
          <w:color w:val="000000"/>
          <w:sz w:val="28"/>
          <w:szCs w:val="28"/>
        </w:rPr>
      </w:pPr>
      <w:bookmarkStart w:id="0" w:name="_GoBack"/>
      <w:bookmarkEnd w:id="0"/>
      <w:r>
        <w:rPr>
          <w:rFonts w:ascii="Calibri" w:hAnsi="Calibri"/>
          <w:b/>
          <w:color w:val="000000"/>
          <w:sz w:val="28"/>
          <w:szCs w:val="28"/>
        </w:rPr>
        <w:t xml:space="preserve">Evidence to </w:t>
      </w:r>
      <w:r w:rsidR="00213295">
        <w:rPr>
          <w:rFonts w:ascii="Calibri" w:hAnsi="Calibri"/>
          <w:b/>
          <w:color w:val="000000"/>
          <w:sz w:val="28"/>
          <w:szCs w:val="28"/>
        </w:rPr>
        <w:t>Panel on the Independence of the Voluntary Sector</w:t>
      </w:r>
    </w:p>
    <w:p w:rsidR="00937191" w:rsidRPr="00CC1A04" w:rsidRDefault="00937191" w:rsidP="00CC1A04">
      <w:pPr>
        <w:jc w:val="both"/>
        <w:rPr>
          <w:rFonts w:ascii="Calibri" w:hAnsi="Calibri"/>
          <w:color w:val="000000"/>
        </w:rPr>
      </w:pPr>
    </w:p>
    <w:p w:rsidR="00937191" w:rsidRPr="00CC1A04" w:rsidRDefault="00F716C8" w:rsidP="00CC1A04">
      <w:pPr>
        <w:pStyle w:val="ListParagraph"/>
        <w:numPr>
          <w:ilvl w:val="0"/>
          <w:numId w:val="4"/>
        </w:numPr>
        <w:jc w:val="both"/>
        <w:rPr>
          <w:rFonts w:ascii="Calibri" w:eastAsia="Times New Roman" w:hAnsi="Calibri"/>
          <w:b/>
          <w:i/>
          <w:color w:val="000000"/>
        </w:rPr>
      </w:pPr>
      <w:r w:rsidRPr="00CC1A04">
        <w:rPr>
          <w:rFonts w:ascii="Calibri" w:eastAsia="Times New Roman" w:hAnsi="Calibri"/>
          <w:b/>
          <w:i/>
          <w:color w:val="000000"/>
        </w:rPr>
        <w:t>T</w:t>
      </w:r>
      <w:r w:rsidR="00937191" w:rsidRPr="00CC1A04">
        <w:rPr>
          <w:rFonts w:ascii="Calibri" w:eastAsia="Times New Roman" w:hAnsi="Calibri"/>
          <w:b/>
          <w:i/>
          <w:color w:val="000000"/>
        </w:rPr>
        <w:t>he role of the state versus charitable trusts in funding charities to challenge state decisions and policies and the impact of withdrawal of state funding in this area</w:t>
      </w:r>
    </w:p>
    <w:p w:rsidR="00937191" w:rsidRPr="00CC1A04" w:rsidRDefault="00937191" w:rsidP="00CC1A04">
      <w:pPr>
        <w:pStyle w:val="ListParagraph"/>
        <w:jc w:val="both"/>
        <w:rPr>
          <w:rFonts w:ascii="Calibri" w:eastAsia="Times New Roman" w:hAnsi="Calibri"/>
          <w:i/>
          <w:color w:val="000000"/>
        </w:rPr>
      </w:pPr>
    </w:p>
    <w:p w:rsidR="006327D4" w:rsidRPr="006327D4" w:rsidRDefault="00AF06E1" w:rsidP="006327D4">
      <w:pPr>
        <w:ind w:left="720"/>
        <w:jc w:val="both"/>
        <w:rPr>
          <w:rFonts w:asciiTheme="minorHAnsi" w:hAnsiTheme="minorHAnsi"/>
        </w:rPr>
      </w:pPr>
      <w:r w:rsidRPr="006327D4">
        <w:rPr>
          <w:rFonts w:asciiTheme="minorHAnsi" w:eastAsia="Times New Roman" w:hAnsiTheme="minorHAnsi"/>
          <w:color w:val="000000"/>
        </w:rPr>
        <w:t xml:space="preserve">Within the charity sector, there is a growing perception </w:t>
      </w:r>
      <w:r w:rsidR="00911D63" w:rsidRPr="006327D4">
        <w:rPr>
          <w:rFonts w:asciiTheme="minorHAnsi" w:eastAsia="Times New Roman" w:hAnsiTheme="minorHAnsi"/>
          <w:color w:val="000000"/>
        </w:rPr>
        <w:t xml:space="preserve">that some in Parliament, </w:t>
      </w:r>
      <w:r w:rsidRPr="006327D4">
        <w:rPr>
          <w:rFonts w:asciiTheme="minorHAnsi" w:eastAsia="Times New Roman" w:hAnsiTheme="minorHAnsi"/>
          <w:color w:val="000000"/>
        </w:rPr>
        <w:t>Government</w:t>
      </w:r>
      <w:r w:rsidR="00911D63" w:rsidRPr="006327D4">
        <w:rPr>
          <w:rFonts w:asciiTheme="minorHAnsi" w:eastAsia="Times New Roman" w:hAnsiTheme="minorHAnsi"/>
          <w:color w:val="000000"/>
        </w:rPr>
        <w:t xml:space="preserve"> and the regulatory sector </w:t>
      </w:r>
      <w:r w:rsidRPr="006327D4">
        <w:rPr>
          <w:rFonts w:asciiTheme="minorHAnsi" w:eastAsia="Times New Roman" w:hAnsiTheme="minorHAnsi"/>
          <w:color w:val="000000"/>
        </w:rPr>
        <w:t>a</w:t>
      </w:r>
      <w:r w:rsidR="009D400F" w:rsidRPr="006327D4">
        <w:rPr>
          <w:rFonts w:asciiTheme="minorHAnsi" w:eastAsia="Times New Roman" w:hAnsiTheme="minorHAnsi"/>
          <w:color w:val="000000"/>
        </w:rPr>
        <w:t xml:space="preserve">re increasingly hostile towards the campaigning role of charities. This has manifested itself both rhetorically and in </w:t>
      </w:r>
      <w:r w:rsidR="00960D71" w:rsidRPr="006327D4">
        <w:rPr>
          <w:rFonts w:asciiTheme="minorHAnsi" w:eastAsia="Times New Roman" w:hAnsiTheme="minorHAnsi"/>
          <w:color w:val="000000"/>
        </w:rPr>
        <w:t>actions such as the Ministry of Justice’s move to restrict judicial review</w:t>
      </w:r>
      <w:r w:rsidR="006327D4" w:rsidRPr="006327D4">
        <w:rPr>
          <w:rFonts w:asciiTheme="minorHAnsi" w:eastAsia="Times New Roman" w:hAnsiTheme="minorHAnsi"/>
          <w:color w:val="000000"/>
        </w:rPr>
        <w:t xml:space="preserve">. </w:t>
      </w:r>
      <w:r w:rsidR="006327D4" w:rsidRPr="006327D4">
        <w:rPr>
          <w:rFonts w:asciiTheme="minorHAnsi" w:hAnsiTheme="minorHAnsi"/>
        </w:rPr>
        <w:t>There is a sense among some charities that t</w:t>
      </w:r>
      <w:r w:rsidR="00C84FA3">
        <w:rPr>
          <w:rFonts w:asciiTheme="minorHAnsi" w:hAnsiTheme="minorHAnsi"/>
        </w:rPr>
        <w:t xml:space="preserve">he Charity Commission has been </w:t>
      </w:r>
      <w:r w:rsidR="006327D4" w:rsidRPr="006327D4">
        <w:rPr>
          <w:rFonts w:asciiTheme="minorHAnsi" w:hAnsiTheme="minorHAnsi"/>
        </w:rPr>
        <w:t>passive in the fac</w:t>
      </w:r>
      <w:r w:rsidR="00C84FA3">
        <w:rPr>
          <w:rFonts w:asciiTheme="minorHAnsi" w:hAnsiTheme="minorHAnsi"/>
        </w:rPr>
        <w:t>e</w:t>
      </w:r>
      <w:r w:rsidR="006327D4" w:rsidRPr="006327D4">
        <w:rPr>
          <w:rFonts w:asciiTheme="minorHAnsi" w:hAnsiTheme="minorHAnsi"/>
        </w:rPr>
        <w:t xml:space="preserve"> of attacks on charities acting perfectly legitimately within their purposes (such as the RSPCA, which faced considerable hostility for its decision to pursue hunt prosecutions), where it might be reasonable to expect a strong regulator to defend charities acting within their remit. </w:t>
      </w:r>
    </w:p>
    <w:p w:rsidR="00960D71" w:rsidRPr="006327D4" w:rsidRDefault="00960D71" w:rsidP="006327D4">
      <w:pPr>
        <w:jc w:val="both"/>
        <w:rPr>
          <w:rFonts w:asciiTheme="minorHAnsi" w:eastAsia="Times New Roman" w:hAnsiTheme="minorHAnsi"/>
          <w:color w:val="000000"/>
        </w:rPr>
      </w:pPr>
    </w:p>
    <w:p w:rsidR="00960D71" w:rsidRPr="00CC1A04" w:rsidRDefault="00960D71" w:rsidP="006327D4">
      <w:pPr>
        <w:pStyle w:val="ListParagraph"/>
        <w:jc w:val="both"/>
        <w:rPr>
          <w:rFonts w:ascii="Calibri" w:eastAsia="Times New Roman" w:hAnsi="Calibri"/>
          <w:color w:val="000000"/>
        </w:rPr>
      </w:pPr>
      <w:r w:rsidRPr="006327D4">
        <w:rPr>
          <w:rFonts w:asciiTheme="minorHAnsi" w:eastAsia="Times New Roman" w:hAnsiTheme="minorHAnsi"/>
          <w:color w:val="000000"/>
        </w:rPr>
        <w:t xml:space="preserve">The reliance of many charities upon either government funding or contracts has in turn also </w:t>
      </w:r>
      <w:r w:rsidR="00443F2A" w:rsidRPr="006327D4">
        <w:rPr>
          <w:rFonts w:asciiTheme="minorHAnsi" w:eastAsia="Times New Roman" w:hAnsiTheme="minorHAnsi"/>
          <w:color w:val="000000"/>
        </w:rPr>
        <w:t>acted as a factor</w:t>
      </w:r>
      <w:r w:rsidR="00443F2A" w:rsidRPr="00CC1A04">
        <w:rPr>
          <w:rFonts w:ascii="Calibri" w:eastAsia="Times New Roman" w:hAnsi="Calibri"/>
          <w:color w:val="000000"/>
        </w:rPr>
        <w:t xml:space="preserve"> in reducing their willingness </w:t>
      </w:r>
      <w:r w:rsidR="00717C86">
        <w:rPr>
          <w:rFonts w:ascii="Calibri" w:eastAsia="Times New Roman" w:hAnsi="Calibri"/>
          <w:color w:val="000000"/>
        </w:rPr>
        <w:t xml:space="preserve">to </w:t>
      </w:r>
      <w:r w:rsidR="005951FA">
        <w:rPr>
          <w:rFonts w:ascii="Calibri" w:eastAsia="Times New Roman" w:hAnsi="Calibri"/>
          <w:color w:val="000000"/>
        </w:rPr>
        <w:t>ally themselves with</w:t>
      </w:r>
      <w:r w:rsidR="00443F2A" w:rsidRPr="00CC1A04">
        <w:rPr>
          <w:rFonts w:ascii="Calibri" w:eastAsia="Times New Roman" w:hAnsi="Calibri"/>
          <w:color w:val="000000"/>
        </w:rPr>
        <w:t xml:space="preserve"> </w:t>
      </w:r>
      <w:r w:rsidR="00EF7EE3" w:rsidRPr="00CC1A04">
        <w:rPr>
          <w:rFonts w:ascii="Calibri" w:eastAsia="Times New Roman" w:hAnsi="Calibri"/>
          <w:color w:val="000000"/>
        </w:rPr>
        <w:t xml:space="preserve">difficult or unpopular </w:t>
      </w:r>
      <w:r w:rsidR="002C6A7B">
        <w:rPr>
          <w:rFonts w:ascii="Calibri" w:eastAsia="Times New Roman" w:hAnsi="Calibri"/>
          <w:color w:val="000000"/>
        </w:rPr>
        <w:t>causes.</w:t>
      </w:r>
    </w:p>
    <w:p w:rsidR="00897F53" w:rsidRPr="00CC1A04" w:rsidRDefault="00897F53" w:rsidP="00CC1A04">
      <w:pPr>
        <w:pStyle w:val="ListParagraph"/>
        <w:jc w:val="both"/>
        <w:rPr>
          <w:rFonts w:ascii="Calibri" w:eastAsia="Times New Roman" w:hAnsi="Calibri"/>
          <w:color w:val="000000"/>
        </w:rPr>
      </w:pPr>
    </w:p>
    <w:p w:rsidR="00C84FA3" w:rsidRDefault="00C84FA3" w:rsidP="00CC1A04">
      <w:pPr>
        <w:pStyle w:val="ListParagraph"/>
        <w:jc w:val="both"/>
        <w:rPr>
          <w:rFonts w:ascii="Calibri" w:eastAsia="Times New Roman" w:hAnsi="Calibri"/>
          <w:color w:val="000000"/>
        </w:rPr>
      </w:pPr>
      <w:r>
        <w:rPr>
          <w:rFonts w:ascii="Calibri" w:eastAsia="Times New Roman" w:hAnsi="Calibri"/>
          <w:color w:val="000000"/>
        </w:rPr>
        <w:t>The need to</w:t>
      </w:r>
      <w:r w:rsidR="00897F53" w:rsidRPr="00CC1A04">
        <w:rPr>
          <w:rFonts w:ascii="Calibri" w:eastAsia="Times New Roman" w:hAnsi="Calibri"/>
          <w:color w:val="000000"/>
        </w:rPr>
        <w:t xml:space="preserve"> regulate lobbying, while precipitated by the activities of private public affairs companies, </w:t>
      </w:r>
      <w:r w:rsidR="00717C86">
        <w:rPr>
          <w:rFonts w:ascii="Calibri" w:eastAsia="Times New Roman" w:hAnsi="Calibri"/>
          <w:color w:val="000000"/>
        </w:rPr>
        <w:t>has</w:t>
      </w:r>
      <w:r>
        <w:rPr>
          <w:rFonts w:ascii="Calibri" w:eastAsia="Times New Roman" w:hAnsi="Calibri"/>
          <w:color w:val="000000"/>
        </w:rPr>
        <w:t xml:space="preserve"> threatened to treat as interchangeably the actions of commercial lobbyists and charitable campaigners. </w:t>
      </w:r>
    </w:p>
    <w:p w:rsidR="00897F53" w:rsidRPr="00C84FA3" w:rsidRDefault="00897F53" w:rsidP="00C84FA3">
      <w:pPr>
        <w:jc w:val="both"/>
        <w:rPr>
          <w:rFonts w:ascii="Calibri" w:eastAsia="Times New Roman" w:hAnsi="Calibri"/>
          <w:color w:val="000000"/>
        </w:rPr>
      </w:pPr>
    </w:p>
    <w:p w:rsidR="003E1EF6" w:rsidRDefault="00A263EA" w:rsidP="00724313">
      <w:pPr>
        <w:pStyle w:val="ListParagraph"/>
        <w:jc w:val="both"/>
        <w:rPr>
          <w:rFonts w:ascii="Calibri" w:eastAsia="Times New Roman" w:hAnsi="Calibri"/>
          <w:color w:val="000000"/>
        </w:rPr>
      </w:pPr>
      <w:r w:rsidRPr="00CC1A04">
        <w:rPr>
          <w:rFonts w:ascii="Calibri" w:eastAsia="Times New Roman" w:hAnsi="Calibri"/>
          <w:color w:val="000000"/>
        </w:rPr>
        <w:t xml:space="preserve">It could be argued that the state providing financial support to organisations which campaign and lobby on state issues indicates a healthy relationship between government and </w:t>
      </w:r>
      <w:r w:rsidR="0064109B">
        <w:rPr>
          <w:rFonts w:ascii="Calibri" w:eastAsia="Times New Roman" w:hAnsi="Calibri"/>
          <w:color w:val="000000"/>
        </w:rPr>
        <w:t xml:space="preserve">civil </w:t>
      </w:r>
      <w:r w:rsidRPr="00CC1A04">
        <w:rPr>
          <w:rFonts w:ascii="Calibri" w:eastAsia="Times New Roman" w:hAnsi="Calibri"/>
          <w:color w:val="000000"/>
        </w:rPr>
        <w:t xml:space="preserve">society – and a willingness on the part of the state to engage in </w:t>
      </w:r>
      <w:r w:rsidR="003E1EF6" w:rsidRPr="00CC1A04">
        <w:rPr>
          <w:rFonts w:ascii="Calibri" w:eastAsia="Times New Roman" w:hAnsi="Calibri"/>
          <w:color w:val="000000"/>
        </w:rPr>
        <w:t xml:space="preserve">dialogue with organisations which have expertise in areas of social policy. </w:t>
      </w:r>
      <w:r w:rsidR="00724313">
        <w:rPr>
          <w:rFonts w:ascii="Calibri" w:eastAsia="Times New Roman" w:hAnsi="Calibri"/>
          <w:color w:val="000000"/>
        </w:rPr>
        <w:t xml:space="preserve">Where the state withdraws funding, the burden of ensuring a “level playing field” of voices with a stake in policy issues falls more upon charitable trusts. This is misrepresented as “politicisation,” whereas it would be more accurately characterised as simply meeting the need to ensure that voices of communities and individuals are heard in debates relevant to their future. </w:t>
      </w:r>
    </w:p>
    <w:p w:rsidR="00724313" w:rsidRPr="00CC1A04" w:rsidRDefault="00724313" w:rsidP="00724313">
      <w:pPr>
        <w:pStyle w:val="ListParagraph"/>
        <w:jc w:val="both"/>
        <w:rPr>
          <w:rFonts w:ascii="Calibri" w:eastAsia="Times New Roman" w:hAnsi="Calibri"/>
          <w:color w:val="000000"/>
        </w:rPr>
      </w:pPr>
    </w:p>
    <w:p w:rsidR="00281931" w:rsidRDefault="003E1EF6" w:rsidP="00CC1A04">
      <w:pPr>
        <w:pStyle w:val="ListParagraph"/>
        <w:jc w:val="both"/>
        <w:rPr>
          <w:rFonts w:ascii="Calibri" w:eastAsia="Times New Roman" w:hAnsi="Calibri"/>
          <w:color w:val="000000"/>
        </w:rPr>
      </w:pPr>
      <w:r w:rsidRPr="00CC1A04">
        <w:rPr>
          <w:rFonts w:ascii="Calibri" w:eastAsia="Times New Roman" w:hAnsi="Calibri"/>
          <w:color w:val="000000"/>
        </w:rPr>
        <w:t xml:space="preserve">There </w:t>
      </w:r>
      <w:r w:rsidR="0064109B">
        <w:rPr>
          <w:rFonts w:ascii="Calibri" w:eastAsia="Times New Roman" w:hAnsi="Calibri"/>
          <w:color w:val="000000"/>
        </w:rPr>
        <w:t>must also be</w:t>
      </w:r>
      <w:r w:rsidRPr="00CC1A04">
        <w:rPr>
          <w:rFonts w:ascii="Calibri" w:eastAsia="Times New Roman" w:hAnsi="Calibri"/>
          <w:color w:val="000000"/>
        </w:rPr>
        <w:t xml:space="preserve"> recognition</w:t>
      </w:r>
      <w:r w:rsidR="0064109B">
        <w:rPr>
          <w:rFonts w:ascii="Calibri" w:eastAsia="Times New Roman" w:hAnsi="Calibri"/>
          <w:color w:val="000000"/>
        </w:rPr>
        <w:t xml:space="preserve"> among charities</w:t>
      </w:r>
      <w:r w:rsidRPr="00CC1A04">
        <w:rPr>
          <w:rFonts w:ascii="Calibri" w:eastAsia="Times New Roman" w:hAnsi="Calibri"/>
          <w:color w:val="000000"/>
        </w:rPr>
        <w:t xml:space="preserve"> that when they are involved in </w:t>
      </w:r>
      <w:r w:rsidR="004673BE" w:rsidRPr="00CC1A04">
        <w:rPr>
          <w:rFonts w:ascii="Calibri" w:eastAsia="Times New Roman" w:hAnsi="Calibri"/>
          <w:color w:val="000000"/>
        </w:rPr>
        <w:t>government-facing campaigning activity</w:t>
      </w:r>
      <w:r w:rsidR="0038324B">
        <w:rPr>
          <w:rFonts w:ascii="Calibri" w:eastAsia="Times New Roman" w:hAnsi="Calibri"/>
          <w:color w:val="000000"/>
        </w:rPr>
        <w:t xml:space="preserve">, it will be </w:t>
      </w:r>
      <w:r w:rsidR="009C19B5" w:rsidRPr="00CC1A04">
        <w:rPr>
          <w:rFonts w:ascii="Calibri" w:eastAsia="Times New Roman" w:hAnsi="Calibri"/>
          <w:color w:val="000000"/>
        </w:rPr>
        <w:t>important to build a constructive relationship with the relevant department</w:t>
      </w:r>
      <w:r w:rsidR="008021B2">
        <w:rPr>
          <w:rFonts w:ascii="Calibri" w:eastAsia="Times New Roman" w:hAnsi="Calibri"/>
          <w:color w:val="000000"/>
        </w:rPr>
        <w:t>s</w:t>
      </w:r>
      <w:r w:rsidR="009C19B5" w:rsidRPr="00CC1A04">
        <w:rPr>
          <w:rFonts w:ascii="Calibri" w:eastAsia="Times New Roman" w:hAnsi="Calibri"/>
          <w:color w:val="000000"/>
        </w:rPr>
        <w:t>, demonstrate expertise and use of evidence, use language carefully and demonstrate support</w:t>
      </w:r>
      <w:r w:rsidR="00DF1FC1">
        <w:rPr>
          <w:rFonts w:ascii="Calibri" w:eastAsia="Times New Roman" w:hAnsi="Calibri"/>
          <w:color w:val="000000"/>
        </w:rPr>
        <w:t xml:space="preserve"> for their arguments</w:t>
      </w:r>
      <w:r w:rsidR="009C19B5" w:rsidRPr="00CC1A04">
        <w:rPr>
          <w:rFonts w:ascii="Calibri" w:eastAsia="Times New Roman" w:hAnsi="Calibri"/>
          <w:color w:val="000000"/>
        </w:rPr>
        <w:t xml:space="preserve">, whilst remaining politically neutral. </w:t>
      </w:r>
      <w:r w:rsidR="00281931">
        <w:rPr>
          <w:rFonts w:ascii="Calibri" w:eastAsia="Times New Roman" w:hAnsi="Calibri"/>
          <w:color w:val="000000"/>
        </w:rPr>
        <w:t>The Transition to Adulthood</w:t>
      </w:r>
      <w:r w:rsidR="008021B2">
        <w:rPr>
          <w:rFonts w:ascii="Calibri" w:eastAsia="Times New Roman" w:hAnsi="Calibri"/>
          <w:color w:val="000000"/>
        </w:rPr>
        <w:t xml:space="preserve"> Alliance</w:t>
      </w:r>
      <w:r w:rsidR="00281931">
        <w:rPr>
          <w:rFonts w:ascii="Calibri" w:eastAsia="Times New Roman" w:hAnsi="Calibri"/>
          <w:color w:val="000000"/>
        </w:rPr>
        <w:t xml:space="preserve">, </w:t>
      </w:r>
      <w:r w:rsidR="008021B2">
        <w:rPr>
          <w:rFonts w:ascii="Calibri" w:eastAsia="Times New Roman" w:hAnsi="Calibri"/>
          <w:color w:val="000000"/>
        </w:rPr>
        <w:t>a coalition</w:t>
      </w:r>
      <w:r w:rsidR="00281931">
        <w:rPr>
          <w:rFonts w:ascii="Calibri" w:eastAsia="Times New Roman" w:hAnsi="Calibri"/>
          <w:color w:val="000000"/>
        </w:rPr>
        <w:t xml:space="preserve"> of 12 charities concerned with young adults in the criminal justice process, and convened by the Barrow Cadbury Trust, is an example of how this approach can b</w:t>
      </w:r>
      <w:r w:rsidR="007D7169">
        <w:rPr>
          <w:rFonts w:ascii="Calibri" w:eastAsia="Times New Roman" w:hAnsi="Calibri"/>
          <w:color w:val="000000"/>
        </w:rPr>
        <w:t>ear</w:t>
      </w:r>
      <w:r w:rsidR="00281931">
        <w:rPr>
          <w:rFonts w:ascii="Calibri" w:eastAsia="Times New Roman" w:hAnsi="Calibri"/>
          <w:color w:val="000000"/>
        </w:rPr>
        <w:t xml:space="preserve"> fruit. </w:t>
      </w:r>
    </w:p>
    <w:p w:rsidR="007D7169" w:rsidRDefault="007D7169" w:rsidP="00CC1A04">
      <w:pPr>
        <w:pStyle w:val="ListParagraph"/>
        <w:jc w:val="both"/>
        <w:rPr>
          <w:rFonts w:ascii="Calibri" w:eastAsia="Times New Roman" w:hAnsi="Calibri"/>
          <w:color w:val="000000"/>
        </w:rPr>
      </w:pPr>
    </w:p>
    <w:p w:rsidR="00E87A61" w:rsidRDefault="007D7169" w:rsidP="00CC1A04">
      <w:pPr>
        <w:pStyle w:val="ListParagraph"/>
        <w:jc w:val="both"/>
        <w:rPr>
          <w:rFonts w:ascii="Calibri" w:eastAsia="Times New Roman" w:hAnsi="Calibri"/>
          <w:color w:val="000000"/>
        </w:rPr>
      </w:pPr>
      <w:r>
        <w:rPr>
          <w:rFonts w:ascii="Calibri" w:eastAsia="Times New Roman" w:hAnsi="Calibri"/>
          <w:color w:val="000000"/>
        </w:rPr>
        <w:t xml:space="preserve">Campaigning on relevant issues is necessary in order for charities to achieve the change they wish to see in the world, and to address the underlying causes of social ills, rather than simply alleviating their symptoms. </w:t>
      </w:r>
    </w:p>
    <w:p w:rsidR="00E87A61" w:rsidRDefault="00E87A61" w:rsidP="00CC1A04">
      <w:pPr>
        <w:pStyle w:val="ListParagraph"/>
        <w:jc w:val="both"/>
        <w:rPr>
          <w:rFonts w:ascii="Calibri" w:eastAsia="Times New Roman" w:hAnsi="Calibri"/>
          <w:color w:val="000000"/>
        </w:rPr>
      </w:pPr>
    </w:p>
    <w:p w:rsidR="00885A6B" w:rsidRDefault="007D7169" w:rsidP="00CC1A04">
      <w:pPr>
        <w:pStyle w:val="ListParagraph"/>
        <w:jc w:val="both"/>
        <w:rPr>
          <w:rFonts w:ascii="Calibri" w:eastAsia="Times New Roman" w:hAnsi="Calibri"/>
          <w:color w:val="000000"/>
        </w:rPr>
      </w:pPr>
      <w:r>
        <w:rPr>
          <w:rFonts w:ascii="Calibri" w:eastAsia="Times New Roman" w:hAnsi="Calibri"/>
          <w:color w:val="000000"/>
        </w:rPr>
        <w:lastRenderedPageBreak/>
        <w:t>Charities cannot and should not solely be campaigning organisations</w:t>
      </w:r>
      <w:r w:rsidR="00885A6B">
        <w:rPr>
          <w:rFonts w:ascii="Calibri" w:eastAsia="Times New Roman" w:hAnsi="Calibri"/>
          <w:color w:val="000000"/>
        </w:rPr>
        <w:t xml:space="preserve">, but must be free to lead and participate in campaigns. </w:t>
      </w:r>
      <w:r w:rsidR="00885A6B" w:rsidRPr="00885A6B">
        <w:rPr>
          <w:rFonts w:ascii="Calibri" w:eastAsia="Times New Roman" w:hAnsi="Calibri"/>
          <w:color w:val="000000"/>
        </w:rPr>
        <w:t xml:space="preserve">For example, the Royal British Legion, while delivering services in support of its members and others, also </w:t>
      </w:r>
      <w:r w:rsidR="00885A6B">
        <w:rPr>
          <w:rFonts w:ascii="Calibri" w:eastAsia="Times New Roman" w:hAnsi="Calibri"/>
          <w:color w:val="000000"/>
        </w:rPr>
        <w:t xml:space="preserve">regularly </w:t>
      </w:r>
      <w:r w:rsidR="00885A6B" w:rsidRPr="00885A6B">
        <w:rPr>
          <w:rFonts w:ascii="Calibri" w:eastAsia="Times New Roman" w:hAnsi="Calibri"/>
          <w:color w:val="000000"/>
        </w:rPr>
        <w:t xml:space="preserve">lobbies the </w:t>
      </w:r>
      <w:r w:rsidR="00885A6B">
        <w:rPr>
          <w:rFonts w:ascii="Calibri" w:eastAsia="Times New Roman" w:hAnsi="Calibri"/>
          <w:color w:val="000000"/>
        </w:rPr>
        <w:t>G</w:t>
      </w:r>
      <w:r w:rsidR="00885A6B" w:rsidRPr="00885A6B">
        <w:rPr>
          <w:rFonts w:ascii="Calibri" w:eastAsia="Times New Roman" w:hAnsi="Calibri"/>
          <w:color w:val="000000"/>
        </w:rPr>
        <w:t>overnment and takes part in campaigns, such as their successful Return to Rationing campaign with Age UK, which called on the Government to commit to rebranding Council Tax Benefit as a rebate.</w:t>
      </w:r>
    </w:p>
    <w:p w:rsidR="00885A6B" w:rsidRPr="00885A6B" w:rsidRDefault="00885A6B" w:rsidP="00885A6B">
      <w:pPr>
        <w:jc w:val="both"/>
        <w:rPr>
          <w:rFonts w:ascii="Calibri" w:eastAsia="Times New Roman" w:hAnsi="Calibri"/>
          <w:color w:val="000000"/>
        </w:rPr>
      </w:pPr>
    </w:p>
    <w:p w:rsidR="007D7169" w:rsidRDefault="00505F46" w:rsidP="00CC1A04">
      <w:pPr>
        <w:pStyle w:val="ListParagraph"/>
        <w:jc w:val="both"/>
        <w:rPr>
          <w:rFonts w:ascii="Calibri" w:eastAsia="Times New Roman" w:hAnsi="Calibri"/>
          <w:color w:val="000000"/>
        </w:rPr>
      </w:pPr>
      <w:r>
        <w:rPr>
          <w:rFonts w:ascii="Calibri" w:eastAsia="Times New Roman" w:hAnsi="Calibri"/>
          <w:color w:val="000000"/>
        </w:rPr>
        <w:t>Similarly, while their campaigning objectives may sometimes legitimately align with those of a particular political party, they cannot and should not consistently follow one political party’s line.</w:t>
      </w:r>
    </w:p>
    <w:p w:rsidR="00281931" w:rsidRDefault="00281931" w:rsidP="00CC1A04">
      <w:pPr>
        <w:pStyle w:val="ListParagraph"/>
        <w:jc w:val="both"/>
        <w:rPr>
          <w:rFonts w:ascii="Calibri" w:eastAsia="Times New Roman" w:hAnsi="Calibri"/>
          <w:color w:val="000000"/>
        </w:rPr>
      </w:pPr>
    </w:p>
    <w:p w:rsidR="003E1EF6" w:rsidRPr="00CC1A04" w:rsidRDefault="009C19B5" w:rsidP="00CC1A04">
      <w:pPr>
        <w:pStyle w:val="ListParagraph"/>
        <w:jc w:val="both"/>
        <w:rPr>
          <w:rFonts w:ascii="Calibri" w:eastAsia="Times New Roman" w:hAnsi="Calibri"/>
          <w:color w:val="000000"/>
        </w:rPr>
      </w:pPr>
      <w:r w:rsidRPr="00CC1A04">
        <w:rPr>
          <w:rFonts w:ascii="Calibri" w:eastAsia="Times New Roman" w:hAnsi="Calibri"/>
          <w:color w:val="000000"/>
        </w:rPr>
        <w:t xml:space="preserve">Charities delivering campaigns should voluntarily and pro-actively be transparent about </w:t>
      </w:r>
      <w:r w:rsidR="00DF1FC1">
        <w:rPr>
          <w:rFonts w:ascii="Calibri" w:eastAsia="Times New Roman" w:hAnsi="Calibri"/>
          <w:color w:val="000000"/>
        </w:rPr>
        <w:t xml:space="preserve">the </w:t>
      </w:r>
      <w:r w:rsidRPr="00CC1A04">
        <w:rPr>
          <w:rFonts w:ascii="Calibri" w:eastAsia="Times New Roman" w:hAnsi="Calibri"/>
          <w:color w:val="000000"/>
        </w:rPr>
        <w:t>costs</w:t>
      </w:r>
      <w:r w:rsidR="00DF1FC1">
        <w:rPr>
          <w:rFonts w:ascii="Calibri" w:eastAsia="Times New Roman" w:hAnsi="Calibri"/>
          <w:color w:val="000000"/>
        </w:rPr>
        <w:t xml:space="preserve"> of doing so</w:t>
      </w:r>
      <w:r w:rsidRPr="00CC1A04">
        <w:rPr>
          <w:rFonts w:ascii="Calibri" w:eastAsia="Times New Roman" w:hAnsi="Calibri"/>
          <w:color w:val="000000"/>
        </w:rPr>
        <w:t>.</w:t>
      </w:r>
    </w:p>
    <w:p w:rsidR="00937191" w:rsidRPr="00CC1A04" w:rsidRDefault="00937191" w:rsidP="00CC1A04">
      <w:pPr>
        <w:pStyle w:val="ListParagraph"/>
        <w:jc w:val="both"/>
        <w:rPr>
          <w:rFonts w:ascii="Calibri" w:eastAsia="Times New Roman" w:hAnsi="Calibri"/>
          <w:i/>
          <w:color w:val="000000"/>
        </w:rPr>
      </w:pPr>
    </w:p>
    <w:p w:rsidR="00937191" w:rsidRPr="00CC1A04" w:rsidRDefault="00937191" w:rsidP="00CC1A04">
      <w:pPr>
        <w:pStyle w:val="ListParagraph"/>
        <w:jc w:val="both"/>
        <w:rPr>
          <w:rFonts w:ascii="Calibri" w:eastAsia="Times New Roman" w:hAnsi="Calibri"/>
          <w:i/>
          <w:color w:val="000000"/>
        </w:rPr>
      </w:pPr>
    </w:p>
    <w:p w:rsidR="00937191" w:rsidRPr="00CC1A04" w:rsidRDefault="00937191" w:rsidP="00CC1A04">
      <w:pPr>
        <w:pStyle w:val="ListParagraph"/>
        <w:numPr>
          <w:ilvl w:val="0"/>
          <w:numId w:val="4"/>
        </w:numPr>
        <w:jc w:val="both"/>
        <w:rPr>
          <w:rFonts w:ascii="Calibri" w:eastAsia="Times New Roman" w:hAnsi="Calibri"/>
          <w:b/>
          <w:i/>
          <w:color w:val="000000"/>
        </w:rPr>
      </w:pPr>
      <w:r w:rsidRPr="00CC1A04">
        <w:rPr>
          <w:rFonts w:ascii="Calibri" w:eastAsia="Times New Roman" w:hAnsi="Calibri"/>
          <w:b/>
          <w:i/>
          <w:color w:val="000000"/>
        </w:rPr>
        <w:t>The recent attack by the Daily Mail on the Diana Princess of Wales Fund and the Barrow Cadbury Trust in using charitable funds to fund capacity building in the voluntary sector on migration issues</w:t>
      </w:r>
    </w:p>
    <w:p w:rsidR="00937191" w:rsidRPr="00CC1A04" w:rsidRDefault="00937191" w:rsidP="00CC1A04">
      <w:pPr>
        <w:ind w:left="360"/>
        <w:jc w:val="both"/>
        <w:rPr>
          <w:rFonts w:ascii="Calibri" w:eastAsia="Times New Roman" w:hAnsi="Calibri"/>
          <w:i/>
          <w:color w:val="000000"/>
        </w:rPr>
      </w:pPr>
    </w:p>
    <w:p w:rsidR="00937191" w:rsidRDefault="00937191" w:rsidP="00CC1A04">
      <w:pPr>
        <w:pStyle w:val="ListParagraph"/>
        <w:jc w:val="both"/>
        <w:rPr>
          <w:rFonts w:ascii="Calibri" w:eastAsia="Times New Roman" w:hAnsi="Calibri"/>
          <w:color w:val="000000"/>
        </w:rPr>
      </w:pPr>
      <w:r w:rsidRPr="00CC1A04">
        <w:rPr>
          <w:rFonts w:ascii="Calibri" w:hAnsi="Calibri"/>
          <w:color w:val="000000"/>
        </w:rPr>
        <w:t>There has undoubtedly been an attempt to challenge the legitimacy of organisations</w:t>
      </w:r>
      <w:r w:rsidR="0095308B">
        <w:rPr>
          <w:rFonts w:ascii="Calibri" w:hAnsi="Calibri"/>
          <w:color w:val="000000"/>
        </w:rPr>
        <w:t>,</w:t>
      </w:r>
      <w:r w:rsidRPr="00CC1A04">
        <w:rPr>
          <w:rFonts w:ascii="Calibri" w:hAnsi="Calibri"/>
          <w:color w:val="000000"/>
        </w:rPr>
        <w:t xml:space="preserve"> including the </w:t>
      </w:r>
      <w:r w:rsidRPr="00CC1A04">
        <w:rPr>
          <w:rFonts w:ascii="Calibri" w:eastAsia="Times New Roman" w:hAnsi="Calibri"/>
          <w:color w:val="000000"/>
        </w:rPr>
        <w:t>Diana Princess of Wales Fund and the Barrow Cadbury Trust</w:t>
      </w:r>
      <w:r w:rsidR="0095308B">
        <w:rPr>
          <w:rFonts w:ascii="Calibri" w:eastAsia="Times New Roman" w:hAnsi="Calibri"/>
          <w:color w:val="000000"/>
        </w:rPr>
        <w:t>,</w:t>
      </w:r>
      <w:r w:rsidRPr="00CC1A04">
        <w:rPr>
          <w:rFonts w:ascii="Calibri" w:eastAsia="Times New Roman" w:hAnsi="Calibri"/>
          <w:color w:val="000000"/>
        </w:rPr>
        <w:t xml:space="preserve"> using their </w:t>
      </w:r>
      <w:r w:rsidR="003815E2">
        <w:rPr>
          <w:rFonts w:ascii="Calibri" w:eastAsia="Times New Roman" w:hAnsi="Calibri"/>
          <w:color w:val="000000"/>
        </w:rPr>
        <w:t>resources</w:t>
      </w:r>
      <w:r w:rsidRPr="00CC1A04">
        <w:rPr>
          <w:rFonts w:ascii="Calibri" w:eastAsia="Times New Roman" w:hAnsi="Calibri"/>
          <w:color w:val="000000"/>
        </w:rPr>
        <w:t xml:space="preserve"> to support capacity building in the voluntary sector. </w:t>
      </w:r>
    </w:p>
    <w:p w:rsidR="00C6788F" w:rsidRDefault="00C6788F" w:rsidP="00CC1A04">
      <w:pPr>
        <w:pStyle w:val="ListParagraph"/>
        <w:jc w:val="both"/>
        <w:rPr>
          <w:rFonts w:ascii="Calibri" w:eastAsia="Times New Roman" w:hAnsi="Calibri"/>
          <w:color w:val="000000"/>
        </w:rPr>
      </w:pPr>
    </w:p>
    <w:p w:rsidR="00937191" w:rsidRPr="00C6788F" w:rsidRDefault="00C6788F" w:rsidP="00C6788F">
      <w:pPr>
        <w:pStyle w:val="ListParagraph"/>
        <w:jc w:val="both"/>
        <w:rPr>
          <w:rFonts w:ascii="Calibri" w:hAnsi="Calibri"/>
          <w:color w:val="000000"/>
        </w:rPr>
      </w:pPr>
      <w:r>
        <w:rPr>
          <w:rFonts w:ascii="Calibri" w:eastAsia="Times New Roman" w:hAnsi="Calibri"/>
          <w:color w:val="000000"/>
        </w:rPr>
        <w:t xml:space="preserve">In recent articles from the Daily Mail and Daily Telegraph, foundations were attacked in a context which promotes the idea that </w:t>
      </w:r>
      <w:r w:rsidR="002D5210" w:rsidRPr="00C6788F">
        <w:rPr>
          <w:rFonts w:ascii="Calibri" w:eastAsia="Times New Roman" w:hAnsi="Calibri"/>
          <w:color w:val="000000"/>
        </w:rPr>
        <w:t>only frontline operational activities genuinely equate to be</w:t>
      </w:r>
      <w:r>
        <w:rPr>
          <w:rFonts w:ascii="Calibri" w:eastAsia="Times New Roman" w:hAnsi="Calibri"/>
          <w:color w:val="000000"/>
        </w:rPr>
        <w:t>ing</w:t>
      </w:r>
      <w:r w:rsidR="002D5210" w:rsidRPr="00C6788F">
        <w:rPr>
          <w:rFonts w:ascii="Calibri" w:eastAsia="Times New Roman" w:hAnsi="Calibri"/>
          <w:color w:val="000000"/>
        </w:rPr>
        <w:t xml:space="preserve"> charitable. </w:t>
      </w:r>
      <w:r>
        <w:rPr>
          <w:rFonts w:ascii="Calibri" w:eastAsia="Times New Roman" w:hAnsi="Calibri"/>
          <w:color w:val="000000"/>
        </w:rPr>
        <w:t>Gr</w:t>
      </w:r>
      <w:r w:rsidR="00937191" w:rsidRPr="00C6788F">
        <w:rPr>
          <w:rFonts w:ascii="Calibri" w:eastAsia="Times New Roman" w:hAnsi="Calibri"/>
          <w:color w:val="000000"/>
        </w:rPr>
        <w:t xml:space="preserve">ant making foundations are presented as “left wingers” who have “hijacked” funds in order to purse a politicised agenda. Foundations are described as carrying a “pro-migration” message. The reality is clearly more nuanced, and even where an organisation is essentially neutral on the question of what level of immigration is desirable, the perception promoted by those media outlets is that projects seeking to address public hostility towards migrants are in essence promoting greater immigration by proxy. </w:t>
      </w:r>
    </w:p>
    <w:p w:rsidR="00937191" w:rsidRPr="00CC1A04" w:rsidRDefault="00937191" w:rsidP="00CC1A04">
      <w:pPr>
        <w:jc w:val="both"/>
        <w:rPr>
          <w:rFonts w:ascii="Calibri" w:hAnsi="Calibri"/>
          <w:color w:val="000000"/>
        </w:rPr>
      </w:pPr>
    </w:p>
    <w:p w:rsidR="00937191" w:rsidRPr="00C55B11" w:rsidRDefault="00937191" w:rsidP="00C55B11">
      <w:pPr>
        <w:pStyle w:val="ListParagraph"/>
        <w:jc w:val="both"/>
        <w:rPr>
          <w:rFonts w:ascii="Calibri" w:eastAsia="Times New Roman" w:hAnsi="Calibri"/>
          <w:color w:val="000000"/>
        </w:rPr>
      </w:pPr>
      <w:r w:rsidRPr="00CC1A04">
        <w:rPr>
          <w:rFonts w:ascii="Calibri" w:eastAsia="Times New Roman" w:hAnsi="Calibri"/>
          <w:color w:val="000000"/>
        </w:rPr>
        <w:t xml:space="preserve">The general tone of these pieces presents as illegitimate any advocacy or campaigning work which seeks to alter either public attitudes or address underlying structural issues in society. Where charities are regarded to have either benefited from public donations </w:t>
      </w:r>
      <w:r w:rsidR="00C55B11">
        <w:rPr>
          <w:rFonts w:ascii="Calibri" w:eastAsia="Times New Roman" w:hAnsi="Calibri"/>
          <w:color w:val="000000"/>
        </w:rPr>
        <w:t xml:space="preserve">there is a particularly strong objection </w:t>
      </w:r>
      <w:r w:rsidR="00C55B11" w:rsidRPr="00C55B11">
        <w:rPr>
          <w:rFonts w:ascii="Calibri" w:eastAsia="Times New Roman" w:hAnsi="Calibri"/>
          <w:color w:val="000000"/>
        </w:rPr>
        <w:t>(and from the media perspective, ‘hook’ on which to base a stor</w:t>
      </w:r>
      <w:r w:rsidR="00C55B11">
        <w:rPr>
          <w:rFonts w:ascii="Calibri" w:eastAsia="Times New Roman" w:hAnsi="Calibri"/>
          <w:color w:val="000000"/>
        </w:rPr>
        <w:t xml:space="preserve">y), but of course </w:t>
      </w:r>
      <w:r w:rsidR="00C55B11" w:rsidRPr="00C55B11">
        <w:rPr>
          <w:rFonts w:ascii="Calibri" w:eastAsia="Times New Roman" w:hAnsi="Calibri"/>
          <w:color w:val="000000"/>
        </w:rPr>
        <w:t>all charities receive public subsidy through the taxation system, and so there is rightly an onus upon them to transparency and accountability.</w:t>
      </w:r>
    </w:p>
    <w:p w:rsidR="00937191" w:rsidRPr="00CC1A04" w:rsidRDefault="00937191" w:rsidP="00CC1A04">
      <w:pPr>
        <w:jc w:val="both"/>
        <w:rPr>
          <w:rFonts w:ascii="Calibri" w:hAnsi="Calibri"/>
          <w:color w:val="000000"/>
        </w:rPr>
      </w:pPr>
    </w:p>
    <w:p w:rsidR="00937191" w:rsidRPr="00505F46" w:rsidRDefault="00C6788F" w:rsidP="00505F46">
      <w:pPr>
        <w:pStyle w:val="ListParagraph"/>
        <w:jc w:val="both"/>
        <w:rPr>
          <w:rFonts w:ascii="Calibri" w:eastAsia="Times New Roman" w:hAnsi="Calibri"/>
          <w:color w:val="000000"/>
        </w:rPr>
      </w:pPr>
      <w:r>
        <w:rPr>
          <w:rFonts w:ascii="Calibri" w:eastAsia="Times New Roman" w:hAnsi="Calibri"/>
          <w:color w:val="000000"/>
        </w:rPr>
        <w:t>As</w:t>
      </w:r>
      <w:r w:rsidR="00937191" w:rsidRPr="00CC1A04">
        <w:rPr>
          <w:rFonts w:ascii="Calibri" w:eastAsia="Times New Roman" w:hAnsi="Calibri"/>
          <w:color w:val="000000"/>
        </w:rPr>
        <w:t xml:space="preserve"> history has shown (eg: the US in the 1960s</w:t>
      </w:r>
      <w:r w:rsidR="00505F46">
        <w:rPr>
          <w:rFonts w:ascii="Calibri" w:eastAsia="Times New Roman" w:hAnsi="Calibri"/>
          <w:color w:val="000000"/>
        </w:rPr>
        <w:t xml:space="preserve">, where anger over the perception that many trusts were </w:t>
      </w:r>
      <w:r w:rsidR="00505F46" w:rsidRPr="00505F46">
        <w:rPr>
          <w:rFonts w:ascii="Calibri" w:eastAsia="Times New Roman" w:hAnsi="Calibri"/>
          <w:color w:val="000000"/>
        </w:rPr>
        <w:t>dormant tax shelters</w:t>
      </w:r>
      <w:r w:rsidR="00505F46">
        <w:rPr>
          <w:rFonts w:ascii="Calibri" w:eastAsia="Times New Roman" w:hAnsi="Calibri"/>
          <w:color w:val="000000"/>
        </w:rPr>
        <w:t xml:space="preserve"> led to the introduction of</w:t>
      </w:r>
      <w:r>
        <w:rPr>
          <w:rFonts w:ascii="Calibri" w:eastAsia="Times New Roman" w:hAnsi="Calibri"/>
          <w:color w:val="000000"/>
        </w:rPr>
        <w:t xml:space="preserve"> a minimum 5% annual spend out)</w:t>
      </w:r>
      <w:r w:rsidR="00937191" w:rsidRPr="00505F46">
        <w:rPr>
          <w:rFonts w:ascii="Calibri" w:eastAsia="Times New Roman" w:hAnsi="Calibri"/>
          <w:color w:val="000000"/>
        </w:rPr>
        <w:t xml:space="preserve"> the activities of foundations are far from immune from media scrutiny, and questions over their legitimacy as actors in public policy are likely to continue to be raised in the future. </w:t>
      </w:r>
    </w:p>
    <w:p w:rsidR="00937191" w:rsidRPr="00CC1A04" w:rsidRDefault="00937191" w:rsidP="00CC1A04">
      <w:pPr>
        <w:jc w:val="both"/>
        <w:rPr>
          <w:rFonts w:ascii="Calibri" w:hAnsi="Calibri"/>
          <w:color w:val="000000"/>
        </w:rPr>
      </w:pPr>
    </w:p>
    <w:p w:rsidR="00937191" w:rsidRPr="00CC1A04" w:rsidRDefault="00937191" w:rsidP="00CC1A04">
      <w:pPr>
        <w:pStyle w:val="ListParagraph"/>
        <w:jc w:val="both"/>
        <w:rPr>
          <w:rFonts w:ascii="Calibri" w:eastAsia="Times New Roman" w:hAnsi="Calibri"/>
          <w:color w:val="000000"/>
        </w:rPr>
      </w:pPr>
      <w:r w:rsidRPr="00CC1A04">
        <w:rPr>
          <w:rFonts w:ascii="Calibri" w:eastAsia="Times New Roman" w:hAnsi="Calibri"/>
          <w:color w:val="000000"/>
        </w:rPr>
        <w:lastRenderedPageBreak/>
        <w:t xml:space="preserve">As has been seen on previous occasions in recent years, the trustees and staff of foundations are subject to </w:t>
      </w:r>
      <w:r w:rsidR="003F5CE4">
        <w:rPr>
          <w:rFonts w:ascii="Calibri" w:eastAsia="Times New Roman" w:hAnsi="Calibri"/>
          <w:color w:val="000000"/>
        </w:rPr>
        <w:t xml:space="preserve">personal </w:t>
      </w:r>
      <w:r w:rsidRPr="00CC1A04">
        <w:rPr>
          <w:rFonts w:ascii="Calibri" w:eastAsia="Times New Roman" w:hAnsi="Calibri"/>
          <w:color w:val="000000"/>
        </w:rPr>
        <w:t>scrutiny in order to support a thesis</w:t>
      </w:r>
      <w:r w:rsidR="00AF746C">
        <w:rPr>
          <w:rFonts w:ascii="Calibri" w:eastAsia="Times New Roman" w:hAnsi="Calibri"/>
          <w:color w:val="000000"/>
        </w:rPr>
        <w:t xml:space="preserve"> of progressive bias. Previous</w:t>
      </w:r>
      <w:r w:rsidRPr="00CC1A04">
        <w:rPr>
          <w:rFonts w:ascii="Calibri" w:eastAsia="Times New Roman" w:hAnsi="Calibri"/>
          <w:color w:val="000000"/>
        </w:rPr>
        <w:t xml:space="preserve"> employers, other trusteeships and even personal relationships are used to suggest that a left-wing conspiracy of intimates is operating beyond public oversight and scrutiny. </w:t>
      </w:r>
    </w:p>
    <w:p w:rsidR="001428A9" w:rsidRPr="00CC1A04" w:rsidRDefault="001428A9" w:rsidP="00CC1A04">
      <w:pPr>
        <w:pStyle w:val="ListParagraph"/>
        <w:jc w:val="both"/>
        <w:rPr>
          <w:rFonts w:ascii="Calibri" w:eastAsia="Times New Roman" w:hAnsi="Calibri"/>
          <w:color w:val="000000"/>
        </w:rPr>
      </w:pPr>
    </w:p>
    <w:p w:rsidR="001428A9" w:rsidRPr="00CC1A04" w:rsidRDefault="001428A9" w:rsidP="00CC1A04">
      <w:pPr>
        <w:pStyle w:val="ListParagraph"/>
        <w:jc w:val="both"/>
        <w:rPr>
          <w:rFonts w:ascii="Calibri" w:hAnsi="Calibri"/>
          <w:color w:val="000000"/>
        </w:rPr>
      </w:pPr>
      <w:r w:rsidRPr="00CC1A04">
        <w:rPr>
          <w:rFonts w:ascii="Calibri" w:eastAsia="Times New Roman" w:hAnsi="Calibri"/>
          <w:color w:val="000000"/>
        </w:rPr>
        <w:t xml:space="preserve">This line of attack is perhaps best countered by a renewed focus on transparency, which in turn focuses scrutiny on </w:t>
      </w:r>
      <w:r w:rsidR="00044037">
        <w:rPr>
          <w:rFonts w:ascii="Calibri" w:eastAsia="Times New Roman" w:hAnsi="Calibri"/>
          <w:color w:val="000000"/>
        </w:rPr>
        <w:t xml:space="preserve">those </w:t>
      </w:r>
      <w:r w:rsidRPr="00CC1A04">
        <w:rPr>
          <w:rFonts w:ascii="Calibri" w:eastAsia="Times New Roman" w:hAnsi="Calibri"/>
          <w:color w:val="000000"/>
        </w:rPr>
        <w:t xml:space="preserve">groups which </w:t>
      </w:r>
      <w:r w:rsidR="00044037">
        <w:rPr>
          <w:rFonts w:ascii="Calibri" w:eastAsia="Times New Roman" w:hAnsi="Calibri"/>
          <w:color w:val="000000"/>
        </w:rPr>
        <w:t xml:space="preserve">criticise others, while failing themselves being </w:t>
      </w:r>
      <w:r w:rsidRPr="00CC1A04">
        <w:rPr>
          <w:rFonts w:ascii="Calibri" w:eastAsia="Times New Roman" w:hAnsi="Calibri"/>
          <w:color w:val="000000"/>
        </w:rPr>
        <w:t xml:space="preserve">largely </w:t>
      </w:r>
      <w:proofErr w:type="spellStart"/>
      <w:r w:rsidRPr="00CC1A04">
        <w:rPr>
          <w:rFonts w:ascii="Calibri" w:eastAsia="Times New Roman" w:hAnsi="Calibri"/>
          <w:color w:val="000000"/>
        </w:rPr>
        <w:t>untransparent</w:t>
      </w:r>
      <w:proofErr w:type="spellEnd"/>
      <w:r w:rsidRPr="00CC1A04">
        <w:rPr>
          <w:rFonts w:ascii="Calibri" w:eastAsia="Times New Roman" w:hAnsi="Calibri"/>
          <w:color w:val="000000"/>
        </w:rPr>
        <w:t xml:space="preserve"> in revealing their own funding. </w:t>
      </w:r>
    </w:p>
    <w:p w:rsidR="00937191" w:rsidRPr="00CC1A04" w:rsidRDefault="00937191" w:rsidP="00CC1A04">
      <w:pPr>
        <w:jc w:val="both"/>
        <w:rPr>
          <w:rFonts w:ascii="Calibri" w:hAnsi="Calibri"/>
          <w:color w:val="000000"/>
        </w:rPr>
      </w:pPr>
    </w:p>
    <w:p w:rsidR="00937191" w:rsidRPr="007974B8" w:rsidRDefault="00937191" w:rsidP="007974B8">
      <w:pPr>
        <w:pStyle w:val="ListParagraph"/>
        <w:jc w:val="both"/>
        <w:rPr>
          <w:rFonts w:ascii="Calibri" w:eastAsia="Times New Roman" w:hAnsi="Calibri"/>
          <w:color w:val="000000"/>
        </w:rPr>
      </w:pPr>
      <w:r w:rsidRPr="00CC1A04">
        <w:rPr>
          <w:rFonts w:ascii="Calibri" w:eastAsia="Times New Roman" w:hAnsi="Calibri"/>
          <w:color w:val="000000"/>
        </w:rPr>
        <w:t>In attacking advocacy work around changing public perceptions there is obvious hypocrisy, in that media outlets themselves have a considerable role in shaping pu</w:t>
      </w:r>
      <w:r w:rsidR="007974B8">
        <w:rPr>
          <w:rFonts w:ascii="Calibri" w:eastAsia="Times New Roman" w:hAnsi="Calibri"/>
          <w:color w:val="000000"/>
        </w:rPr>
        <w:t xml:space="preserve">blic opinion on a wide range of issues, most notably at present, welfare reform. </w:t>
      </w:r>
      <w:r w:rsidRPr="007974B8">
        <w:rPr>
          <w:rFonts w:ascii="Calibri" w:eastAsia="Times New Roman" w:hAnsi="Calibri"/>
          <w:color w:val="000000"/>
        </w:rPr>
        <w:t xml:space="preserve">There is a sense in which they seem to be claiming a monopoly on doing so (or rather disingenuously claiming a passive role in reflecting </w:t>
      </w:r>
      <w:r w:rsidR="000F228B">
        <w:rPr>
          <w:rFonts w:ascii="Calibri" w:eastAsia="Times New Roman" w:hAnsi="Calibri"/>
          <w:color w:val="000000"/>
        </w:rPr>
        <w:t xml:space="preserve">public concerns </w:t>
      </w:r>
      <w:r w:rsidRPr="007974B8">
        <w:rPr>
          <w:rFonts w:ascii="Calibri" w:eastAsia="Times New Roman" w:hAnsi="Calibri"/>
          <w:color w:val="000000"/>
        </w:rPr>
        <w:t xml:space="preserve">rather than shaping media narratives). </w:t>
      </w:r>
    </w:p>
    <w:p w:rsidR="00937191" w:rsidRPr="00CC1A04" w:rsidRDefault="00937191" w:rsidP="00CC1A04">
      <w:pPr>
        <w:jc w:val="both"/>
        <w:rPr>
          <w:rFonts w:ascii="Calibri" w:hAnsi="Calibri"/>
          <w:color w:val="000000"/>
        </w:rPr>
      </w:pPr>
    </w:p>
    <w:p w:rsidR="00CC1A04" w:rsidRDefault="00221088" w:rsidP="00CC1A04">
      <w:pPr>
        <w:pStyle w:val="ListParagraph"/>
        <w:jc w:val="both"/>
        <w:rPr>
          <w:rFonts w:ascii="Calibri" w:eastAsia="Times New Roman" w:hAnsi="Calibri"/>
          <w:color w:val="000000"/>
        </w:rPr>
      </w:pPr>
      <w:r w:rsidRPr="00CC1A04">
        <w:rPr>
          <w:rFonts w:ascii="Calibri" w:eastAsia="Times New Roman" w:hAnsi="Calibri"/>
          <w:color w:val="000000"/>
        </w:rPr>
        <w:t>There</w:t>
      </w:r>
      <w:r w:rsidR="00937191" w:rsidRPr="00CC1A04">
        <w:rPr>
          <w:rFonts w:ascii="Calibri" w:eastAsia="Times New Roman" w:hAnsi="Calibri"/>
          <w:color w:val="000000"/>
        </w:rPr>
        <w:t xml:space="preserve"> should be concern at the tenor of public responses to these articles online. Some express deep disillusionment with and hostility towards the charity sector more generally, while others appear to believe that using funds for advocacy work is literally a criminal offence. Terms like “channelling” and “diverting” are repeatedly used (as in the articles themselves) to describe the allocation of funds towards </w:t>
      </w:r>
      <w:r w:rsidR="005F5D6A">
        <w:rPr>
          <w:rFonts w:ascii="Calibri" w:eastAsia="Times New Roman" w:hAnsi="Calibri"/>
          <w:color w:val="000000"/>
        </w:rPr>
        <w:t>campaigns on unfashionable issues</w:t>
      </w:r>
      <w:r w:rsidR="00937191" w:rsidRPr="00CC1A04">
        <w:rPr>
          <w:rFonts w:ascii="Calibri" w:eastAsia="Times New Roman" w:hAnsi="Calibri"/>
          <w:color w:val="000000"/>
        </w:rPr>
        <w:t xml:space="preserve">. The idea that charities are controlled by out-of-touch metropolitan elite pervades most comments. </w:t>
      </w:r>
    </w:p>
    <w:p w:rsidR="007974B8" w:rsidRDefault="007974B8" w:rsidP="00CC1A04">
      <w:pPr>
        <w:pStyle w:val="ListParagraph"/>
        <w:jc w:val="both"/>
        <w:rPr>
          <w:rFonts w:ascii="Calibri" w:eastAsia="Times New Roman" w:hAnsi="Calibri"/>
          <w:color w:val="000000"/>
        </w:rPr>
      </w:pPr>
    </w:p>
    <w:p w:rsidR="00937191" w:rsidRPr="00CC1A04" w:rsidRDefault="00937191" w:rsidP="00CC1A04">
      <w:pPr>
        <w:pStyle w:val="ListParagraph"/>
        <w:jc w:val="both"/>
        <w:rPr>
          <w:rFonts w:ascii="Calibri" w:eastAsia="Times New Roman" w:hAnsi="Calibri"/>
          <w:color w:val="000000"/>
        </w:rPr>
      </w:pPr>
      <w:r w:rsidRPr="00CC1A04">
        <w:rPr>
          <w:rFonts w:ascii="Calibri" w:eastAsia="Times New Roman" w:hAnsi="Calibri"/>
          <w:color w:val="000000"/>
        </w:rPr>
        <w:t xml:space="preserve">The question of charities being professionally run organisations and disquiet over the perception of high remuneration for executives in the third sector are also commonly reoccurring themes. </w:t>
      </w:r>
    </w:p>
    <w:p w:rsidR="00221088" w:rsidRPr="00CC1A04" w:rsidRDefault="00221088" w:rsidP="00CC1A04">
      <w:pPr>
        <w:pStyle w:val="ListParagraph"/>
        <w:jc w:val="both"/>
        <w:rPr>
          <w:rFonts w:ascii="Calibri" w:eastAsia="Times New Roman" w:hAnsi="Calibri"/>
          <w:color w:val="000000"/>
        </w:rPr>
      </w:pPr>
    </w:p>
    <w:p w:rsidR="00F13593" w:rsidRPr="00513C54" w:rsidRDefault="00221088" w:rsidP="00513C54">
      <w:pPr>
        <w:pStyle w:val="ListParagraph"/>
        <w:jc w:val="both"/>
        <w:rPr>
          <w:rFonts w:ascii="Calibri" w:eastAsia="Times New Roman" w:hAnsi="Calibri"/>
          <w:color w:val="000000"/>
        </w:rPr>
      </w:pPr>
      <w:r w:rsidRPr="00CC1A04">
        <w:rPr>
          <w:rFonts w:ascii="Calibri" w:eastAsia="Times New Roman" w:hAnsi="Calibri"/>
          <w:color w:val="000000"/>
        </w:rPr>
        <w:t xml:space="preserve">Though such comments are not necessarily representative, </w:t>
      </w:r>
      <w:r w:rsidR="00507C37">
        <w:rPr>
          <w:rFonts w:ascii="Calibri" w:eastAsia="Times New Roman" w:hAnsi="Calibri"/>
          <w:color w:val="000000"/>
        </w:rPr>
        <w:t xml:space="preserve">recent </w:t>
      </w:r>
      <w:proofErr w:type="spellStart"/>
      <w:r w:rsidR="00507C37">
        <w:rPr>
          <w:rFonts w:ascii="Calibri" w:eastAsia="Times New Roman" w:hAnsi="Calibri"/>
          <w:color w:val="000000"/>
        </w:rPr>
        <w:t>Ipsos</w:t>
      </w:r>
      <w:proofErr w:type="spellEnd"/>
      <w:r w:rsidR="00507C37">
        <w:rPr>
          <w:rFonts w:ascii="Calibri" w:eastAsia="Times New Roman" w:hAnsi="Calibri"/>
          <w:color w:val="000000"/>
        </w:rPr>
        <w:t xml:space="preserve">/MORI polling </w:t>
      </w:r>
      <w:r w:rsidR="00513C54">
        <w:rPr>
          <w:rFonts w:ascii="Calibri" w:eastAsia="Times New Roman" w:hAnsi="Calibri"/>
          <w:color w:val="000000"/>
        </w:rPr>
        <w:t>conducted in July 2012 found that “</w:t>
      </w:r>
      <w:r w:rsidR="00513C54" w:rsidRPr="00513C54">
        <w:rPr>
          <w:rFonts w:ascii="Calibri" w:eastAsia="Times New Roman" w:hAnsi="Calibri"/>
          <w:color w:val="000000"/>
        </w:rPr>
        <w:t>negative media coverage of the way that charities spend money is clearly having a negative impact on trust for some people</w:t>
      </w:r>
      <w:r w:rsidR="00513C54">
        <w:rPr>
          <w:rFonts w:ascii="Calibri" w:eastAsia="Times New Roman" w:hAnsi="Calibri"/>
          <w:color w:val="000000"/>
        </w:rPr>
        <w:t>”</w:t>
      </w:r>
      <w:r w:rsidR="00513C54" w:rsidRPr="00513C54">
        <w:rPr>
          <w:rFonts w:ascii="Calibri" w:eastAsia="Times New Roman" w:hAnsi="Calibri"/>
          <w:color w:val="000000"/>
        </w:rPr>
        <w:t>.</w:t>
      </w:r>
    </w:p>
    <w:p w:rsidR="00F13593" w:rsidRDefault="00F13593" w:rsidP="00CC1A04">
      <w:pPr>
        <w:pStyle w:val="ListParagraph"/>
        <w:jc w:val="both"/>
        <w:rPr>
          <w:rFonts w:ascii="Calibri" w:eastAsia="Times New Roman" w:hAnsi="Calibri"/>
          <w:color w:val="000000"/>
        </w:rPr>
      </w:pPr>
    </w:p>
    <w:p w:rsidR="00221088" w:rsidRPr="00CC1A04" w:rsidRDefault="00513C54" w:rsidP="00CC1A04">
      <w:pPr>
        <w:pStyle w:val="ListParagraph"/>
        <w:jc w:val="both"/>
        <w:rPr>
          <w:rFonts w:ascii="Calibri" w:eastAsia="Times New Roman" w:hAnsi="Calibri"/>
          <w:color w:val="000000"/>
        </w:rPr>
      </w:pPr>
      <w:r>
        <w:rPr>
          <w:rFonts w:ascii="Calibri" w:eastAsia="Times New Roman" w:hAnsi="Calibri"/>
          <w:color w:val="000000"/>
        </w:rPr>
        <w:t>More r</w:t>
      </w:r>
      <w:r w:rsidR="00F13593">
        <w:rPr>
          <w:rFonts w:ascii="Calibri" w:eastAsia="Times New Roman" w:hAnsi="Calibri"/>
          <w:color w:val="000000"/>
        </w:rPr>
        <w:t xml:space="preserve">egular polling would help </w:t>
      </w:r>
      <w:r>
        <w:rPr>
          <w:rFonts w:ascii="Calibri" w:eastAsia="Times New Roman" w:hAnsi="Calibri"/>
          <w:color w:val="000000"/>
        </w:rPr>
        <w:t>track</w:t>
      </w:r>
      <w:r w:rsidR="006D1F54" w:rsidRPr="00CC1A04">
        <w:rPr>
          <w:rFonts w:ascii="Calibri" w:eastAsia="Times New Roman" w:hAnsi="Calibri"/>
          <w:color w:val="000000"/>
        </w:rPr>
        <w:t xml:space="preserve"> public attitudes to charities and campaigning, </w:t>
      </w:r>
      <w:r w:rsidR="00F13593">
        <w:rPr>
          <w:rFonts w:ascii="Calibri" w:eastAsia="Times New Roman" w:hAnsi="Calibri"/>
          <w:color w:val="000000"/>
        </w:rPr>
        <w:t xml:space="preserve">but </w:t>
      </w:r>
      <w:r w:rsidR="006D1F54" w:rsidRPr="00CC1A04">
        <w:rPr>
          <w:rFonts w:ascii="Calibri" w:eastAsia="Times New Roman" w:hAnsi="Calibri"/>
          <w:color w:val="000000"/>
        </w:rPr>
        <w:t xml:space="preserve">it </w:t>
      </w:r>
      <w:r>
        <w:rPr>
          <w:rFonts w:ascii="Calibri" w:eastAsia="Times New Roman" w:hAnsi="Calibri"/>
          <w:color w:val="000000"/>
        </w:rPr>
        <w:t xml:space="preserve">is </w:t>
      </w:r>
      <w:r w:rsidR="006D1F54" w:rsidRPr="00CC1A04">
        <w:rPr>
          <w:rFonts w:ascii="Calibri" w:eastAsia="Times New Roman" w:hAnsi="Calibri"/>
          <w:color w:val="000000"/>
        </w:rPr>
        <w:t>clear that there is</w:t>
      </w:r>
      <w:r w:rsidR="00221088" w:rsidRPr="00CC1A04">
        <w:rPr>
          <w:rFonts w:ascii="Calibri" w:eastAsia="Times New Roman" w:hAnsi="Calibri"/>
          <w:color w:val="000000"/>
        </w:rPr>
        <w:t xml:space="preserve"> a significant challen</w:t>
      </w:r>
      <w:r w:rsidR="006D1F54" w:rsidRPr="00CC1A04">
        <w:rPr>
          <w:rFonts w:ascii="Calibri" w:eastAsia="Times New Roman" w:hAnsi="Calibri"/>
          <w:color w:val="000000"/>
        </w:rPr>
        <w:t xml:space="preserve">ge in terms of public opinion. Efforts to address misconceptions should be undertaken, which would involve rebutting perceptions about a mono-political make-up of </w:t>
      </w:r>
      <w:r w:rsidR="00C5658C">
        <w:rPr>
          <w:rFonts w:ascii="Calibri" w:eastAsia="Times New Roman" w:hAnsi="Calibri"/>
          <w:color w:val="000000"/>
        </w:rPr>
        <w:t>staff</w:t>
      </w:r>
      <w:r w:rsidR="006D1F54" w:rsidRPr="00CC1A04">
        <w:rPr>
          <w:rFonts w:ascii="Calibri" w:eastAsia="Times New Roman" w:hAnsi="Calibri"/>
          <w:color w:val="000000"/>
        </w:rPr>
        <w:t xml:space="preserve"> working in the third sector; greater education about what charities are and why they undertake advocacy</w:t>
      </w:r>
      <w:r w:rsidR="00013034" w:rsidRPr="00CC1A04">
        <w:rPr>
          <w:rFonts w:ascii="Calibri" w:eastAsia="Times New Roman" w:hAnsi="Calibri"/>
          <w:color w:val="000000"/>
        </w:rPr>
        <w:t xml:space="preserve"> work, as well as why such activity is legitimate. </w:t>
      </w:r>
    </w:p>
    <w:p w:rsidR="00937191" w:rsidRPr="00CC1A04" w:rsidRDefault="00937191" w:rsidP="00CC1A04">
      <w:pPr>
        <w:jc w:val="both"/>
        <w:rPr>
          <w:rFonts w:ascii="Calibri" w:hAnsi="Calibri"/>
          <w:color w:val="000000"/>
        </w:rPr>
      </w:pPr>
    </w:p>
    <w:p w:rsidR="00013034" w:rsidRDefault="007974B8" w:rsidP="007974B8">
      <w:pPr>
        <w:pStyle w:val="ListParagraph"/>
        <w:jc w:val="both"/>
        <w:rPr>
          <w:rFonts w:ascii="Calibri" w:hAnsi="Calibri"/>
          <w:color w:val="000000"/>
        </w:rPr>
      </w:pPr>
      <w:r>
        <w:rPr>
          <w:rFonts w:ascii="Calibri" w:hAnsi="Calibri"/>
          <w:color w:val="000000"/>
        </w:rPr>
        <w:t>In dismissing with the pejorative label</w:t>
      </w:r>
      <w:r w:rsidR="00937191" w:rsidRPr="00CC1A04">
        <w:rPr>
          <w:rFonts w:ascii="Calibri" w:hAnsi="Calibri"/>
          <w:color w:val="000000"/>
        </w:rPr>
        <w:t xml:space="preserve"> “political,” any work which seeks to influence the public policy and opinion, a danger is that a</w:t>
      </w:r>
      <w:r w:rsidR="00EB4AFF">
        <w:rPr>
          <w:rFonts w:ascii="Calibri" w:hAnsi="Calibri"/>
          <w:color w:val="000000"/>
        </w:rPr>
        <w:t>n</w:t>
      </w:r>
      <w:r w:rsidR="00937191" w:rsidRPr="00CC1A04">
        <w:rPr>
          <w:rFonts w:ascii="Calibri" w:hAnsi="Calibri"/>
          <w:color w:val="000000"/>
        </w:rPr>
        <w:t xml:space="preserve"> impression of its illegitimacy (and even illegality) will eventually emerge, undermining the ability of foundations to effectively promote their agenda and ultimately threatening the success of the mission pursued their </w:t>
      </w:r>
      <w:proofErr w:type="spellStart"/>
      <w:r w:rsidR="00937191" w:rsidRPr="00CC1A04">
        <w:rPr>
          <w:rFonts w:ascii="Calibri" w:hAnsi="Calibri"/>
          <w:color w:val="000000"/>
        </w:rPr>
        <w:t>grantholders</w:t>
      </w:r>
      <w:proofErr w:type="spellEnd"/>
      <w:r w:rsidR="00937191" w:rsidRPr="00CC1A04">
        <w:rPr>
          <w:rFonts w:ascii="Calibri" w:hAnsi="Calibri"/>
          <w:color w:val="000000"/>
        </w:rPr>
        <w:t>.</w:t>
      </w:r>
      <w:r w:rsidR="00FD3D5E">
        <w:rPr>
          <w:rFonts w:ascii="Calibri" w:hAnsi="Calibri"/>
          <w:color w:val="000000"/>
        </w:rPr>
        <w:t xml:space="preserve"> Similarly, articles such as those published by the Mail and Telegraph</w:t>
      </w:r>
      <w:r w:rsidR="00937191" w:rsidRPr="00CC1A04">
        <w:rPr>
          <w:rFonts w:ascii="Calibri" w:hAnsi="Calibri"/>
          <w:color w:val="000000"/>
        </w:rPr>
        <w:t xml:space="preserve"> seek to present collaboration, which we regard to be both desirable and </w:t>
      </w:r>
      <w:r w:rsidR="005B3A22" w:rsidRPr="00CC1A04">
        <w:rPr>
          <w:rFonts w:ascii="Calibri" w:hAnsi="Calibri"/>
          <w:color w:val="000000"/>
        </w:rPr>
        <w:t>necessary</w:t>
      </w:r>
      <w:r w:rsidR="00937191" w:rsidRPr="00CC1A04">
        <w:rPr>
          <w:rFonts w:ascii="Calibri" w:hAnsi="Calibri"/>
          <w:color w:val="000000"/>
        </w:rPr>
        <w:t xml:space="preserve">, as sinister. While in the short term, responding to articles </w:t>
      </w:r>
      <w:r w:rsidR="00937191" w:rsidRPr="00CC1A04">
        <w:rPr>
          <w:rFonts w:ascii="Calibri" w:hAnsi="Calibri"/>
          <w:color w:val="000000"/>
        </w:rPr>
        <w:lastRenderedPageBreak/>
        <w:t xml:space="preserve">such as this may do more damage than good – in the longer term consideration needs to be given to ensuring that such of these potentially corrosive themes are not able to gain </w:t>
      </w:r>
      <w:r w:rsidR="00804AA8">
        <w:rPr>
          <w:rFonts w:ascii="Calibri" w:hAnsi="Calibri"/>
          <w:color w:val="000000"/>
        </w:rPr>
        <w:t>currency</w:t>
      </w:r>
      <w:r w:rsidR="00937191" w:rsidRPr="00CC1A04">
        <w:rPr>
          <w:rFonts w:ascii="Calibri" w:hAnsi="Calibri"/>
          <w:color w:val="000000"/>
        </w:rPr>
        <w:t>.</w:t>
      </w:r>
    </w:p>
    <w:p w:rsidR="007974B8" w:rsidRPr="00CC1A04" w:rsidRDefault="007974B8" w:rsidP="007974B8">
      <w:pPr>
        <w:pStyle w:val="ListParagraph"/>
        <w:jc w:val="both"/>
        <w:rPr>
          <w:rFonts w:ascii="Calibri" w:hAnsi="Calibri"/>
          <w:color w:val="000000"/>
        </w:rPr>
      </w:pPr>
    </w:p>
    <w:p w:rsidR="00937191" w:rsidRPr="00CC1A04" w:rsidRDefault="00937191" w:rsidP="00CC1A04">
      <w:pPr>
        <w:pStyle w:val="ListParagraph"/>
        <w:numPr>
          <w:ilvl w:val="0"/>
          <w:numId w:val="4"/>
        </w:numPr>
        <w:jc w:val="both"/>
        <w:rPr>
          <w:rFonts w:ascii="Calibri" w:eastAsia="Times New Roman" w:hAnsi="Calibri"/>
          <w:b/>
          <w:color w:val="000000"/>
        </w:rPr>
      </w:pPr>
      <w:r w:rsidRPr="00CC1A04">
        <w:rPr>
          <w:rFonts w:ascii="Calibri" w:eastAsia="Times New Roman" w:hAnsi="Calibri"/>
          <w:b/>
          <w:i/>
          <w:color w:val="000000"/>
        </w:rPr>
        <w:t>The role of charitable trusts in building up communities of interest and the voice of the sector (as recommended by the Panel in its last report), bearing in mind your experience in funding British Future.</w:t>
      </w:r>
    </w:p>
    <w:p w:rsidR="008B5F5D" w:rsidRPr="00CC1A04" w:rsidRDefault="008B5F5D" w:rsidP="00CC1A04">
      <w:pPr>
        <w:jc w:val="both"/>
        <w:rPr>
          <w:rFonts w:ascii="Calibri" w:hAnsi="Calibri"/>
          <w:color w:val="000000"/>
        </w:rPr>
      </w:pPr>
    </w:p>
    <w:p w:rsidR="004E2EBA" w:rsidRPr="00CC1A04" w:rsidRDefault="009C19B5" w:rsidP="00CC1A04">
      <w:pPr>
        <w:ind w:left="720"/>
        <w:jc w:val="both"/>
        <w:rPr>
          <w:rFonts w:ascii="Calibri" w:hAnsi="Calibri"/>
          <w:color w:val="000000"/>
        </w:rPr>
      </w:pPr>
      <w:r w:rsidRPr="00CC1A04">
        <w:rPr>
          <w:rFonts w:ascii="Calibri" w:hAnsi="Calibri"/>
          <w:color w:val="000000"/>
        </w:rPr>
        <w:t xml:space="preserve">Charitable trusts, even those with relatively modest resources, have the capacity to </w:t>
      </w:r>
      <w:r w:rsidR="002D2B26" w:rsidRPr="00CC1A04">
        <w:rPr>
          <w:rFonts w:ascii="Calibri" w:hAnsi="Calibri"/>
          <w:color w:val="000000"/>
        </w:rPr>
        <w:t xml:space="preserve">act </w:t>
      </w:r>
      <w:r w:rsidRPr="00CC1A04">
        <w:rPr>
          <w:rFonts w:ascii="Calibri" w:hAnsi="Calibri"/>
          <w:color w:val="000000"/>
        </w:rPr>
        <w:t xml:space="preserve">as </w:t>
      </w:r>
      <w:r w:rsidR="00D02707" w:rsidRPr="00CC1A04">
        <w:rPr>
          <w:rFonts w:ascii="Calibri" w:hAnsi="Calibri"/>
          <w:color w:val="000000"/>
        </w:rPr>
        <w:t xml:space="preserve">convenors for communities of interest, </w:t>
      </w:r>
      <w:r w:rsidR="004E2EBA" w:rsidRPr="00CC1A04">
        <w:rPr>
          <w:rFonts w:ascii="Calibri" w:hAnsi="Calibri"/>
          <w:color w:val="000000"/>
        </w:rPr>
        <w:t>as honest brokers providing a platform for geographically and even philosophically disp</w:t>
      </w:r>
      <w:r w:rsidR="005B3A22" w:rsidRPr="00CC1A04">
        <w:rPr>
          <w:rFonts w:ascii="Calibri" w:hAnsi="Calibri"/>
          <w:color w:val="000000"/>
        </w:rPr>
        <w:t xml:space="preserve">arate </w:t>
      </w:r>
      <w:r w:rsidR="004E2EBA" w:rsidRPr="00CC1A04">
        <w:rPr>
          <w:rFonts w:ascii="Calibri" w:hAnsi="Calibri"/>
          <w:color w:val="000000"/>
        </w:rPr>
        <w:t>groups and individuals to articulate issues of shared concern. Often, th</w:t>
      </w:r>
      <w:r w:rsidR="00CB0E5D">
        <w:rPr>
          <w:rFonts w:ascii="Calibri" w:hAnsi="Calibri"/>
          <w:color w:val="000000"/>
        </w:rPr>
        <w:t xml:space="preserve">ose </w:t>
      </w:r>
      <w:r w:rsidR="004E2EBA" w:rsidRPr="00CC1A04">
        <w:rPr>
          <w:rFonts w:ascii="Calibri" w:hAnsi="Calibri"/>
          <w:color w:val="000000"/>
        </w:rPr>
        <w:t xml:space="preserve">groups and individuals may have very little ability to </w:t>
      </w:r>
      <w:r w:rsidR="00CF01CE">
        <w:rPr>
          <w:rFonts w:ascii="Calibri" w:hAnsi="Calibri"/>
          <w:color w:val="000000"/>
        </w:rPr>
        <w:t>have</w:t>
      </w:r>
      <w:r w:rsidR="004E2EBA" w:rsidRPr="00CC1A04">
        <w:rPr>
          <w:rFonts w:ascii="Calibri" w:hAnsi="Calibri"/>
          <w:color w:val="000000"/>
        </w:rPr>
        <w:t xml:space="preserve"> their voices heard, and very li</w:t>
      </w:r>
      <w:r w:rsidR="00CF01CE">
        <w:rPr>
          <w:rFonts w:ascii="Calibri" w:hAnsi="Calibri"/>
          <w:color w:val="000000"/>
        </w:rPr>
        <w:t>mited</w:t>
      </w:r>
      <w:r w:rsidR="004E2EBA" w:rsidRPr="00CC1A04">
        <w:rPr>
          <w:rFonts w:ascii="Calibri" w:hAnsi="Calibri"/>
          <w:color w:val="000000"/>
        </w:rPr>
        <w:t xml:space="preserve"> political capital otherwise.</w:t>
      </w:r>
    </w:p>
    <w:p w:rsidR="004E2EBA" w:rsidRPr="00CC1A04" w:rsidRDefault="004E2EBA" w:rsidP="00CC1A04">
      <w:pPr>
        <w:ind w:left="720"/>
        <w:jc w:val="both"/>
        <w:rPr>
          <w:rFonts w:ascii="Calibri" w:hAnsi="Calibri"/>
          <w:color w:val="000000"/>
        </w:rPr>
      </w:pPr>
    </w:p>
    <w:p w:rsidR="003D43A2" w:rsidRDefault="004E2EBA" w:rsidP="00CC1A04">
      <w:pPr>
        <w:ind w:left="720"/>
        <w:jc w:val="both"/>
        <w:rPr>
          <w:rFonts w:ascii="Calibri" w:hAnsi="Calibri"/>
          <w:color w:val="000000"/>
        </w:rPr>
      </w:pPr>
      <w:r w:rsidRPr="00CC1A04">
        <w:rPr>
          <w:rFonts w:ascii="Calibri" w:hAnsi="Calibri"/>
          <w:color w:val="000000"/>
        </w:rPr>
        <w:t xml:space="preserve">In ensuring that otherwise unrepresented experiences and opinions have a place in public discourse on relevant issues, charitable trusts can help </w:t>
      </w:r>
      <w:r w:rsidR="00BC2B84">
        <w:rPr>
          <w:rFonts w:ascii="Calibri" w:hAnsi="Calibri"/>
          <w:color w:val="000000"/>
        </w:rPr>
        <w:t xml:space="preserve">to </w:t>
      </w:r>
      <w:r w:rsidRPr="00CC1A04">
        <w:rPr>
          <w:rFonts w:ascii="Calibri" w:hAnsi="Calibri"/>
          <w:color w:val="000000"/>
        </w:rPr>
        <w:t xml:space="preserve">ensure that policy better addresses reality. </w:t>
      </w:r>
      <w:r w:rsidR="006D3DF4">
        <w:rPr>
          <w:rFonts w:ascii="Calibri" w:hAnsi="Calibri"/>
          <w:color w:val="000000"/>
        </w:rPr>
        <w:t>Growing numbers of trusts and foundations are adopting this more structural approach towards social change, meaning that the vulnerability of the sector as a whole to attacks on this approach is likely to increase.</w:t>
      </w:r>
    </w:p>
    <w:p w:rsidR="00FC2E12" w:rsidRDefault="00FC2E12" w:rsidP="00CC1A04">
      <w:pPr>
        <w:ind w:left="720"/>
        <w:jc w:val="both"/>
        <w:rPr>
          <w:rFonts w:ascii="Calibri" w:hAnsi="Calibri"/>
          <w:color w:val="000000"/>
        </w:rPr>
      </w:pPr>
    </w:p>
    <w:p w:rsidR="00FC2E12" w:rsidRPr="00FC2E12" w:rsidRDefault="00FC2E12" w:rsidP="00FC2E12">
      <w:pPr>
        <w:pStyle w:val="ListParagraph"/>
        <w:contextualSpacing w:val="0"/>
        <w:jc w:val="both"/>
        <w:rPr>
          <w:rFonts w:ascii="Calibri" w:hAnsi="Calibri"/>
        </w:rPr>
      </w:pPr>
      <w:r>
        <w:rPr>
          <w:rFonts w:ascii="Calibri" w:hAnsi="Calibri"/>
        </w:rPr>
        <w:t xml:space="preserve">It is important to note that the Trust does not consider itself solely “a funder” of any sector or issue, we are ourselves part of civil society, and our voice is legitimate in and of itself. The UK is unusual in comparison to other European states, where foundations are commonly hybrid operational and grant making institutions, “actors as well as backers,” which reflects more closely how we regard our own role. </w:t>
      </w:r>
    </w:p>
    <w:p w:rsidR="004662D8" w:rsidRDefault="004662D8" w:rsidP="00CC1A04">
      <w:pPr>
        <w:ind w:left="720"/>
        <w:jc w:val="both"/>
        <w:rPr>
          <w:rFonts w:ascii="Calibri" w:hAnsi="Calibri"/>
          <w:color w:val="000000"/>
        </w:rPr>
      </w:pPr>
    </w:p>
    <w:p w:rsidR="004662D8" w:rsidRDefault="004662D8" w:rsidP="00CC1A04">
      <w:pPr>
        <w:ind w:left="720"/>
        <w:jc w:val="both"/>
        <w:rPr>
          <w:rFonts w:ascii="Calibri" w:hAnsi="Calibri"/>
          <w:color w:val="000000"/>
        </w:rPr>
      </w:pPr>
      <w:r>
        <w:rPr>
          <w:rFonts w:ascii="Calibri" w:hAnsi="Calibri"/>
          <w:color w:val="000000"/>
        </w:rPr>
        <w:t>The Barrow Cadbury Trust’s approach to securing change manifests itself differently depending on the context. In pursuing work to increase community resilience we now work with and support (rather than simply critiquing) Birmingham City Council</w:t>
      </w:r>
      <w:r w:rsidR="007B2B9F">
        <w:rPr>
          <w:rFonts w:ascii="Calibri" w:hAnsi="Calibri"/>
          <w:color w:val="000000"/>
        </w:rPr>
        <w:t>, helping them to develop better policy</w:t>
      </w:r>
      <w:r>
        <w:rPr>
          <w:rFonts w:ascii="Calibri" w:hAnsi="Calibri"/>
          <w:color w:val="000000"/>
        </w:rPr>
        <w:t xml:space="preserve">. As </w:t>
      </w:r>
      <w:r w:rsidR="00BA1DE1">
        <w:rPr>
          <w:rFonts w:ascii="Calibri" w:hAnsi="Calibri"/>
          <w:color w:val="000000"/>
        </w:rPr>
        <w:t>previously alluded to</w:t>
      </w:r>
      <w:r>
        <w:rPr>
          <w:rFonts w:ascii="Calibri" w:hAnsi="Calibri"/>
          <w:color w:val="000000"/>
        </w:rPr>
        <w:t>, in the field of criminal justice we have campaigned on an agenda around young adults through the Transition to Adulthood Alliance, which has built a robust evidence base with international comparators, and has had a significant role in positively influencing government policy.</w:t>
      </w:r>
    </w:p>
    <w:p w:rsidR="003D43A2" w:rsidRDefault="003D43A2" w:rsidP="006D3DF4">
      <w:pPr>
        <w:jc w:val="both"/>
        <w:rPr>
          <w:rFonts w:ascii="Calibri" w:hAnsi="Calibri"/>
          <w:color w:val="000000"/>
        </w:rPr>
      </w:pPr>
    </w:p>
    <w:p w:rsidR="004E2EBA" w:rsidRPr="00CC1A04" w:rsidRDefault="004662D8" w:rsidP="00DE03E2">
      <w:pPr>
        <w:ind w:left="720"/>
        <w:jc w:val="both"/>
        <w:rPr>
          <w:rFonts w:ascii="Calibri" w:hAnsi="Calibri"/>
          <w:color w:val="000000"/>
        </w:rPr>
      </w:pPr>
      <w:r>
        <w:rPr>
          <w:rFonts w:ascii="Calibri" w:hAnsi="Calibri"/>
          <w:color w:val="000000"/>
        </w:rPr>
        <w:t>In the debate around migration, we have sought to build the evidence base to better inform public discourse, through support for the</w:t>
      </w:r>
      <w:r w:rsidR="00BA1DE1">
        <w:rPr>
          <w:rFonts w:ascii="Calibri" w:hAnsi="Calibri"/>
          <w:color w:val="000000"/>
        </w:rPr>
        <w:t xml:space="preserve"> independent</w:t>
      </w:r>
      <w:r>
        <w:rPr>
          <w:rFonts w:ascii="Calibri" w:hAnsi="Calibri"/>
          <w:color w:val="000000"/>
        </w:rPr>
        <w:t xml:space="preserve"> Migration Observatory at Oxford University.</w:t>
      </w:r>
      <w:r w:rsidR="00F6640F">
        <w:rPr>
          <w:rFonts w:ascii="Calibri" w:hAnsi="Calibri"/>
          <w:color w:val="000000"/>
        </w:rPr>
        <w:t xml:space="preserve"> </w:t>
      </w:r>
      <w:r>
        <w:rPr>
          <w:rFonts w:ascii="Calibri" w:hAnsi="Calibri"/>
          <w:color w:val="000000"/>
        </w:rPr>
        <w:t>We have also sought to</w:t>
      </w:r>
      <w:r w:rsidR="006D3DF4">
        <w:rPr>
          <w:rFonts w:ascii="Calibri" w:hAnsi="Calibri"/>
          <w:color w:val="000000"/>
        </w:rPr>
        <w:t xml:space="preserve"> address the fact that the</w:t>
      </w:r>
      <w:r w:rsidR="00AE30B8" w:rsidRPr="00CC1A04">
        <w:rPr>
          <w:rFonts w:ascii="Calibri" w:hAnsi="Calibri"/>
          <w:color w:val="000000"/>
        </w:rPr>
        <w:t xml:space="preserve"> voice</w:t>
      </w:r>
      <w:r w:rsidR="006D3DF4">
        <w:rPr>
          <w:rFonts w:ascii="Calibri" w:hAnsi="Calibri"/>
          <w:color w:val="000000"/>
        </w:rPr>
        <w:t>s</w:t>
      </w:r>
      <w:r w:rsidR="00AE30B8" w:rsidRPr="00CC1A04">
        <w:rPr>
          <w:rFonts w:ascii="Calibri" w:hAnsi="Calibri"/>
          <w:color w:val="000000"/>
        </w:rPr>
        <w:t xml:space="preserve"> of migrants themselves often seem absent from the debate on migration</w:t>
      </w:r>
      <w:r w:rsidR="00425BA1">
        <w:rPr>
          <w:rFonts w:ascii="Calibri" w:hAnsi="Calibri"/>
          <w:color w:val="000000"/>
        </w:rPr>
        <w:t xml:space="preserve">. The Barrow Cadbury Trust </w:t>
      </w:r>
      <w:r w:rsidR="00AE30B8" w:rsidRPr="00CC1A04">
        <w:rPr>
          <w:rFonts w:ascii="Calibri" w:hAnsi="Calibri"/>
          <w:color w:val="000000"/>
        </w:rPr>
        <w:t>fund</w:t>
      </w:r>
      <w:r w:rsidR="00425BA1">
        <w:rPr>
          <w:rFonts w:ascii="Calibri" w:hAnsi="Calibri"/>
          <w:color w:val="000000"/>
        </w:rPr>
        <w:t>s</w:t>
      </w:r>
      <w:r w:rsidR="00AE30B8" w:rsidRPr="00CC1A04">
        <w:rPr>
          <w:rFonts w:ascii="Calibri" w:hAnsi="Calibri"/>
          <w:color w:val="000000"/>
        </w:rPr>
        <w:t xml:space="preserve"> an organisation called Migrant Voice, which works</w:t>
      </w:r>
      <w:r w:rsidR="00DE03E2">
        <w:rPr>
          <w:rFonts w:ascii="Calibri" w:hAnsi="Calibri"/>
          <w:color w:val="000000"/>
        </w:rPr>
        <w:t xml:space="preserve"> to address that deficit by giving migrants agency in that debate. </w:t>
      </w:r>
      <w:r w:rsidR="00AE30B8" w:rsidRPr="00CC1A04">
        <w:rPr>
          <w:rFonts w:ascii="Calibri" w:hAnsi="Calibri"/>
          <w:color w:val="000000"/>
        </w:rPr>
        <w:t>That is not in itself “pro migration”</w:t>
      </w:r>
      <w:r w:rsidR="00FE734D" w:rsidRPr="00CC1A04">
        <w:rPr>
          <w:rFonts w:ascii="Calibri" w:hAnsi="Calibri"/>
          <w:color w:val="000000"/>
        </w:rPr>
        <w:t>.</w:t>
      </w:r>
    </w:p>
    <w:p w:rsidR="009C19B5" w:rsidRPr="00CC1A04" w:rsidRDefault="009C19B5" w:rsidP="00CC1A04">
      <w:pPr>
        <w:jc w:val="both"/>
        <w:rPr>
          <w:rFonts w:ascii="Calibri" w:hAnsi="Calibri"/>
          <w:color w:val="000000"/>
        </w:rPr>
      </w:pPr>
    </w:p>
    <w:p w:rsidR="00161610" w:rsidRPr="00CC1A04" w:rsidRDefault="00161610" w:rsidP="00CC1A04">
      <w:pPr>
        <w:ind w:left="720"/>
        <w:jc w:val="both"/>
        <w:rPr>
          <w:rFonts w:ascii="Calibri" w:hAnsi="Calibri"/>
        </w:rPr>
      </w:pPr>
      <w:r w:rsidRPr="00CC1A04">
        <w:rPr>
          <w:rFonts w:ascii="Calibri" w:hAnsi="Calibri"/>
        </w:rPr>
        <w:t xml:space="preserve">The </w:t>
      </w:r>
      <w:proofErr w:type="gramStart"/>
      <w:r w:rsidRPr="00CC1A04">
        <w:rPr>
          <w:rFonts w:ascii="Calibri" w:hAnsi="Calibri"/>
        </w:rPr>
        <w:t>objective</w:t>
      </w:r>
      <w:r w:rsidR="0056018F" w:rsidRPr="00CC1A04">
        <w:rPr>
          <w:rFonts w:ascii="Calibri" w:hAnsi="Calibri"/>
        </w:rPr>
        <w:t xml:space="preserve">s of the Trust's migration work, including that undertaken with other foundations, </w:t>
      </w:r>
      <w:r w:rsidRPr="00CC1A04">
        <w:rPr>
          <w:rFonts w:ascii="Calibri" w:hAnsi="Calibri"/>
        </w:rPr>
        <w:t>has</w:t>
      </w:r>
      <w:proofErr w:type="gramEnd"/>
      <w:r w:rsidRPr="00CC1A04">
        <w:rPr>
          <w:rFonts w:ascii="Calibri" w:hAnsi="Calibri"/>
        </w:rPr>
        <w:t xml:space="preserve"> been misinterpreted</w:t>
      </w:r>
      <w:r w:rsidR="0041279D">
        <w:rPr>
          <w:rFonts w:ascii="Calibri" w:hAnsi="Calibri"/>
        </w:rPr>
        <w:t xml:space="preserve"> (either </w:t>
      </w:r>
      <w:r w:rsidR="00D90939" w:rsidRPr="00CC1A04">
        <w:rPr>
          <w:rFonts w:ascii="Calibri" w:hAnsi="Calibri"/>
        </w:rPr>
        <w:t>wilfully or in error</w:t>
      </w:r>
      <w:r w:rsidR="0041279D">
        <w:rPr>
          <w:rFonts w:ascii="Calibri" w:hAnsi="Calibri"/>
        </w:rPr>
        <w:t>)</w:t>
      </w:r>
      <w:r w:rsidRPr="00CC1A04">
        <w:rPr>
          <w:rFonts w:ascii="Calibri" w:hAnsi="Calibri"/>
        </w:rPr>
        <w:t xml:space="preserve"> </w:t>
      </w:r>
      <w:r w:rsidR="00D90939" w:rsidRPr="00CC1A04">
        <w:rPr>
          <w:rFonts w:ascii="Calibri" w:hAnsi="Calibri"/>
        </w:rPr>
        <w:t>by</w:t>
      </w:r>
      <w:r w:rsidRPr="00CC1A04">
        <w:rPr>
          <w:rFonts w:ascii="Calibri" w:hAnsi="Calibri"/>
        </w:rPr>
        <w:t xml:space="preserve"> some recent press coverage. </w:t>
      </w:r>
      <w:r w:rsidR="00D90939" w:rsidRPr="00CC1A04">
        <w:rPr>
          <w:rFonts w:ascii="Calibri" w:hAnsi="Calibri"/>
        </w:rPr>
        <w:t>Contrary to suggest</w:t>
      </w:r>
      <w:r w:rsidR="00DE03E2">
        <w:rPr>
          <w:rFonts w:ascii="Calibri" w:hAnsi="Calibri"/>
        </w:rPr>
        <w:t>ions that</w:t>
      </w:r>
      <w:r w:rsidR="00D90939" w:rsidRPr="00CC1A04">
        <w:rPr>
          <w:rFonts w:ascii="Calibri" w:hAnsi="Calibri"/>
        </w:rPr>
        <w:t xml:space="preserve"> we represent part of</w:t>
      </w:r>
      <w:r w:rsidRPr="00CC1A04">
        <w:rPr>
          <w:rFonts w:ascii="Calibri" w:hAnsi="Calibri"/>
        </w:rPr>
        <w:t xml:space="preserve"> a 'pro-mass </w:t>
      </w:r>
      <w:r w:rsidRPr="00CC1A04">
        <w:rPr>
          <w:rFonts w:ascii="Calibri" w:hAnsi="Calibri"/>
        </w:rPr>
        <w:lastRenderedPageBreak/>
        <w:t xml:space="preserve">immigration lobby' the Trust promotes a fair, balanced migration system that works for both migrants and established </w:t>
      </w:r>
      <w:r w:rsidR="00BD4108">
        <w:rPr>
          <w:rFonts w:ascii="Calibri" w:hAnsi="Calibri"/>
        </w:rPr>
        <w:t>residents</w:t>
      </w:r>
      <w:r w:rsidRPr="00CC1A04">
        <w:rPr>
          <w:rFonts w:ascii="Calibri" w:hAnsi="Calibri"/>
        </w:rPr>
        <w:t xml:space="preserve">. Our approach reflects the Trust’s longstanding commitment to equality and a peaceful society that is free from discrimination. </w:t>
      </w:r>
    </w:p>
    <w:p w:rsidR="00161610" w:rsidRPr="00CC1A04" w:rsidRDefault="00161610" w:rsidP="00CC1A04">
      <w:pPr>
        <w:jc w:val="both"/>
        <w:rPr>
          <w:rFonts w:ascii="Calibri" w:hAnsi="Calibri"/>
        </w:rPr>
      </w:pPr>
    </w:p>
    <w:p w:rsidR="00161610" w:rsidRPr="002D141C" w:rsidRDefault="000F228B" w:rsidP="002D141C">
      <w:pPr>
        <w:pStyle w:val="ListParagraph"/>
        <w:contextualSpacing w:val="0"/>
        <w:jc w:val="both"/>
        <w:rPr>
          <w:rFonts w:ascii="Calibri" w:hAnsi="Calibri"/>
        </w:rPr>
      </w:pPr>
      <w:r>
        <w:rPr>
          <w:rFonts w:ascii="Calibri" w:hAnsi="Calibri"/>
        </w:rPr>
        <w:t>To this end, w</w:t>
      </w:r>
      <w:r w:rsidR="0056018F" w:rsidRPr="00CC1A04">
        <w:rPr>
          <w:rFonts w:ascii="Calibri" w:hAnsi="Calibri"/>
        </w:rPr>
        <w:t>e work as part of a</w:t>
      </w:r>
      <w:r w:rsidR="00161610" w:rsidRPr="00CC1A04">
        <w:rPr>
          <w:rFonts w:ascii="Calibri" w:hAnsi="Calibri"/>
        </w:rPr>
        <w:t xml:space="preserve"> collaborative of funders with an interest in the public debate about migration and integration. It is not a formalised fund</w:t>
      </w:r>
      <w:r w:rsidR="007B2B9F">
        <w:rPr>
          <w:rFonts w:ascii="Calibri" w:hAnsi="Calibri"/>
        </w:rPr>
        <w:t xml:space="preserve">, but through the process of collaboration has </w:t>
      </w:r>
      <w:r w:rsidR="00391FCE">
        <w:rPr>
          <w:rFonts w:ascii="Calibri" w:hAnsi="Calibri"/>
        </w:rPr>
        <w:t xml:space="preserve">evolved into a </w:t>
      </w:r>
      <w:r w:rsidR="00E203F3">
        <w:rPr>
          <w:rFonts w:ascii="Calibri" w:hAnsi="Calibri"/>
        </w:rPr>
        <w:t xml:space="preserve">more cohesive group. </w:t>
      </w:r>
      <w:r w:rsidR="00161610" w:rsidRPr="002D141C">
        <w:rPr>
          <w:rFonts w:ascii="Calibri" w:hAnsi="Calibri"/>
        </w:rPr>
        <w:t>We come together and discuss common interests</w:t>
      </w:r>
      <w:r w:rsidR="005A7833">
        <w:rPr>
          <w:rFonts w:ascii="Calibri" w:hAnsi="Calibri"/>
        </w:rPr>
        <w:t>,</w:t>
      </w:r>
      <w:r w:rsidR="00161610" w:rsidRPr="002D141C">
        <w:rPr>
          <w:rFonts w:ascii="Calibri" w:hAnsi="Calibri"/>
        </w:rPr>
        <w:t xml:space="preserve"> and we try to align our work where possible, given that we all have different objectives and funding priorities. </w:t>
      </w:r>
      <w:r w:rsidR="002D141C" w:rsidRPr="002D141C">
        <w:rPr>
          <w:rFonts w:ascii="Calibri" w:hAnsi="Calibri"/>
        </w:rPr>
        <w:t xml:space="preserve">This work is independently evaluated. </w:t>
      </w:r>
      <w:r w:rsidR="0056018F" w:rsidRPr="002D141C">
        <w:rPr>
          <w:rFonts w:ascii="Calibri" w:hAnsi="Calibri"/>
        </w:rPr>
        <w:t>D</w:t>
      </w:r>
      <w:r w:rsidR="00161610" w:rsidRPr="002D141C">
        <w:rPr>
          <w:rFonts w:ascii="Calibri" w:hAnsi="Calibri"/>
        </w:rPr>
        <w:t xml:space="preserve">ecisions about whether to fund individual organisations, such as the Migration Observatory or British Future, are made by the </w:t>
      </w:r>
      <w:r w:rsidR="0041279D" w:rsidRPr="002D141C">
        <w:rPr>
          <w:rFonts w:ascii="Calibri" w:hAnsi="Calibri"/>
        </w:rPr>
        <w:t>b</w:t>
      </w:r>
      <w:r w:rsidR="00161610" w:rsidRPr="002D141C">
        <w:rPr>
          <w:rFonts w:ascii="Calibri" w:hAnsi="Calibri"/>
        </w:rPr>
        <w:t xml:space="preserve">oard of each individual trust or foundation. </w:t>
      </w:r>
    </w:p>
    <w:p w:rsidR="00161610" w:rsidRPr="00CC1A04" w:rsidRDefault="00161610" w:rsidP="00CC1A04">
      <w:pPr>
        <w:jc w:val="both"/>
        <w:rPr>
          <w:rFonts w:ascii="Calibri" w:hAnsi="Calibri"/>
        </w:rPr>
      </w:pPr>
    </w:p>
    <w:p w:rsidR="00161610" w:rsidRDefault="005A7833" w:rsidP="00CC1A04">
      <w:pPr>
        <w:pStyle w:val="ListParagraph"/>
        <w:contextualSpacing w:val="0"/>
        <w:jc w:val="both"/>
        <w:rPr>
          <w:rFonts w:ascii="Calibri" w:hAnsi="Calibri"/>
        </w:rPr>
      </w:pPr>
      <w:r>
        <w:rPr>
          <w:rFonts w:ascii="Calibri" w:hAnsi="Calibri"/>
        </w:rPr>
        <w:t xml:space="preserve">We should clarify that </w:t>
      </w:r>
      <w:r w:rsidR="00161610" w:rsidRPr="00CC1A04">
        <w:rPr>
          <w:rFonts w:ascii="Calibri" w:hAnsi="Calibri"/>
        </w:rPr>
        <w:t xml:space="preserve">British Future </w:t>
      </w:r>
      <w:r w:rsidR="00FD010D" w:rsidRPr="00CC1A04">
        <w:rPr>
          <w:rFonts w:ascii="Calibri" w:hAnsi="Calibri"/>
        </w:rPr>
        <w:t>was not</w:t>
      </w:r>
      <w:r w:rsidR="00161610" w:rsidRPr="00CC1A04">
        <w:rPr>
          <w:rFonts w:ascii="Calibri" w:hAnsi="Calibri"/>
        </w:rPr>
        <w:t xml:space="preserve"> intended to be the 'voice of the sector' or represent a 'community of interest' but precisely the opposite. The organisation aims to open up a mainstream debate about immigration, integration, identity and opportunity and help move beyond the unhelpful framing of issues that are often presented in polarised terms. This is in line with the Trust's aim to promote the development of a new mainstream discourse that reflects evidence that the majority of the British public have complex and nuanced views on immigration and integration. </w:t>
      </w:r>
    </w:p>
    <w:p w:rsidR="00FC2E12" w:rsidRDefault="00FC2E12" w:rsidP="00CC1A04">
      <w:pPr>
        <w:pStyle w:val="ListParagraph"/>
        <w:contextualSpacing w:val="0"/>
        <w:jc w:val="both"/>
        <w:rPr>
          <w:rFonts w:ascii="Calibri" w:hAnsi="Calibri"/>
        </w:rPr>
      </w:pPr>
    </w:p>
    <w:p w:rsidR="00C55F2C" w:rsidRDefault="00C55F2C" w:rsidP="00753597">
      <w:pPr>
        <w:jc w:val="both"/>
        <w:rPr>
          <w:rFonts w:ascii="Calibri" w:hAnsi="Calibri"/>
        </w:rPr>
      </w:pPr>
    </w:p>
    <w:p w:rsidR="00753597" w:rsidRDefault="00753597">
      <w:pPr>
        <w:spacing w:after="200" w:line="276" w:lineRule="auto"/>
        <w:rPr>
          <w:rFonts w:ascii="Calibri" w:hAnsi="Calibri"/>
        </w:rPr>
      </w:pPr>
      <w:r>
        <w:rPr>
          <w:rFonts w:ascii="Calibri" w:hAnsi="Calibri"/>
        </w:rPr>
        <w:br w:type="page"/>
      </w:r>
    </w:p>
    <w:p w:rsidR="00753597" w:rsidRPr="005449C1" w:rsidRDefault="00753597" w:rsidP="00753597">
      <w:pPr>
        <w:jc w:val="both"/>
        <w:rPr>
          <w:rFonts w:ascii="Calibri" w:hAnsi="Calibri"/>
          <w:b/>
          <w:u w:val="single"/>
        </w:rPr>
      </w:pPr>
      <w:r w:rsidRPr="005449C1">
        <w:rPr>
          <w:rFonts w:ascii="Calibri" w:hAnsi="Calibri"/>
          <w:b/>
          <w:u w:val="single"/>
        </w:rPr>
        <w:lastRenderedPageBreak/>
        <w:t>Appendix 1: Daily Mail</w:t>
      </w:r>
      <w:r w:rsidR="005449C1" w:rsidRPr="005449C1">
        <w:rPr>
          <w:rFonts w:ascii="Calibri" w:hAnsi="Calibri"/>
          <w:b/>
          <w:u w:val="single"/>
        </w:rPr>
        <w:t xml:space="preserve"> 13/04/2013</w:t>
      </w:r>
    </w:p>
    <w:p w:rsidR="00753597" w:rsidRDefault="00753597" w:rsidP="00753597">
      <w:pPr>
        <w:jc w:val="both"/>
        <w:rPr>
          <w:rFonts w:ascii="Calibri" w:hAnsi="Calibri"/>
          <w:b/>
        </w:rPr>
      </w:pPr>
    </w:p>
    <w:p w:rsidR="00753597" w:rsidRDefault="00753597" w:rsidP="00753597">
      <w:pPr>
        <w:pStyle w:val="Heading1"/>
        <w:spacing w:before="0" w:beforeAutospacing="0" w:after="0" w:afterAutospacing="0"/>
        <w:rPr>
          <w:rFonts w:ascii="Arial" w:hAnsi="Arial" w:cs="Arial"/>
          <w:color w:val="000000"/>
          <w:sz w:val="24"/>
          <w:szCs w:val="24"/>
        </w:rPr>
      </w:pPr>
      <w:r>
        <w:rPr>
          <w:rFonts w:ascii="Arial" w:hAnsi="Arial" w:cs="Arial"/>
          <w:color w:val="000000"/>
          <w:sz w:val="24"/>
          <w:szCs w:val="24"/>
        </w:rPr>
        <w:t>Princess Diana fund cynically hijacked by the Left: How money is being diverted to pro-immigration campaign fund</w:t>
      </w:r>
    </w:p>
    <w:p w:rsidR="00753597" w:rsidRDefault="00753597" w:rsidP="00753597">
      <w:pPr>
        <w:numPr>
          <w:ilvl w:val="0"/>
          <w:numId w:val="5"/>
        </w:numPr>
        <w:ind w:left="0"/>
        <w:rPr>
          <w:rFonts w:ascii="Arial" w:hAnsi="Arial" w:cs="Arial"/>
          <w:b/>
          <w:bCs/>
          <w:color w:val="000000"/>
          <w:sz w:val="10"/>
          <w:szCs w:val="10"/>
        </w:rPr>
      </w:pPr>
      <w:r>
        <w:rPr>
          <w:rFonts w:ascii="Arial" w:hAnsi="Arial" w:cs="Arial"/>
          <w:b/>
          <w:bCs/>
          <w:color w:val="000000"/>
          <w:sz w:val="14"/>
          <w:szCs w:val="14"/>
        </w:rPr>
        <w:t>Secret project saw hundreds of thousands of pounds towards pro-immigration campaigns</w:t>
      </w:r>
    </w:p>
    <w:p w:rsidR="00753597" w:rsidRDefault="00753597" w:rsidP="00753597">
      <w:pPr>
        <w:numPr>
          <w:ilvl w:val="0"/>
          <w:numId w:val="5"/>
        </w:numPr>
        <w:ind w:left="0"/>
        <w:rPr>
          <w:rFonts w:ascii="Arial" w:hAnsi="Arial" w:cs="Arial"/>
          <w:b/>
          <w:bCs/>
          <w:color w:val="000000"/>
          <w:sz w:val="10"/>
          <w:szCs w:val="10"/>
        </w:rPr>
      </w:pPr>
      <w:r>
        <w:rPr>
          <w:rFonts w:ascii="Arial" w:hAnsi="Arial" w:cs="Arial"/>
          <w:b/>
          <w:bCs/>
          <w:color w:val="000000"/>
          <w:sz w:val="14"/>
          <w:szCs w:val="14"/>
        </w:rPr>
        <w:t>Close friend of the late Diana describes it as 'outrageous'</w:t>
      </w:r>
    </w:p>
    <w:p w:rsidR="00753597" w:rsidRPr="00753597" w:rsidRDefault="00753597" w:rsidP="00753597">
      <w:pPr>
        <w:numPr>
          <w:ilvl w:val="0"/>
          <w:numId w:val="5"/>
        </w:numPr>
        <w:ind w:left="0"/>
        <w:rPr>
          <w:rFonts w:ascii="Arial" w:hAnsi="Arial" w:cs="Arial"/>
          <w:color w:val="000000"/>
          <w:sz w:val="10"/>
          <w:szCs w:val="10"/>
        </w:rPr>
      </w:pPr>
      <w:r>
        <w:rPr>
          <w:rFonts w:ascii="Arial" w:hAnsi="Arial" w:cs="Arial"/>
          <w:b/>
          <w:bCs/>
          <w:color w:val="000000"/>
          <w:sz w:val="14"/>
          <w:szCs w:val="14"/>
        </w:rPr>
        <w:t xml:space="preserve">Labour MP Frank Field says organisations 'undermine </w:t>
      </w:r>
      <w:proofErr w:type="spellStart"/>
      <w:r>
        <w:rPr>
          <w:rFonts w:ascii="Arial" w:hAnsi="Arial" w:cs="Arial"/>
          <w:b/>
          <w:bCs/>
          <w:color w:val="000000"/>
          <w:sz w:val="14"/>
          <w:szCs w:val="14"/>
        </w:rPr>
        <w:t>MigrationWatch</w:t>
      </w:r>
      <w:proofErr w:type="spellEnd"/>
      <w:r>
        <w:rPr>
          <w:rFonts w:ascii="Arial" w:hAnsi="Arial" w:cs="Arial"/>
          <w:b/>
          <w:bCs/>
          <w:color w:val="000000"/>
          <w:sz w:val="14"/>
          <w:szCs w:val="14"/>
        </w:rPr>
        <w:t>'</w:t>
      </w:r>
    </w:p>
    <w:p w:rsidR="00753597" w:rsidRDefault="00753597" w:rsidP="00753597">
      <w:pPr>
        <w:numPr>
          <w:ilvl w:val="0"/>
          <w:numId w:val="5"/>
        </w:numPr>
        <w:ind w:left="0"/>
        <w:rPr>
          <w:rFonts w:ascii="Arial" w:hAnsi="Arial" w:cs="Arial"/>
          <w:color w:val="000000"/>
          <w:sz w:val="10"/>
          <w:szCs w:val="10"/>
        </w:rPr>
      </w:pPr>
    </w:p>
    <w:p w:rsidR="00753597" w:rsidRDefault="00753597" w:rsidP="00753597">
      <w:pPr>
        <w:pStyle w:val="NormalWeb"/>
        <w:spacing w:before="0" w:beforeAutospacing="0" w:after="0" w:afterAutospacing="0"/>
        <w:rPr>
          <w:rFonts w:ascii="Arial" w:hAnsi="Arial" w:cs="Arial"/>
          <w:color w:val="000000"/>
          <w:sz w:val="10"/>
          <w:szCs w:val="10"/>
        </w:rPr>
      </w:pPr>
      <w:r>
        <w:rPr>
          <w:rFonts w:ascii="Arial" w:hAnsi="Arial" w:cs="Arial"/>
          <w:color w:val="000000"/>
          <w:sz w:val="10"/>
          <w:szCs w:val="10"/>
        </w:rPr>
        <w:t>By</w:t>
      </w:r>
      <w:r>
        <w:rPr>
          <w:rStyle w:val="apple-converted-space"/>
          <w:rFonts w:ascii="Arial" w:hAnsi="Arial" w:cs="Arial"/>
          <w:color w:val="000000"/>
          <w:sz w:val="10"/>
          <w:szCs w:val="10"/>
        </w:rPr>
        <w:t> </w:t>
      </w:r>
      <w:hyperlink r:id="rId9" w:history="1">
        <w:r>
          <w:rPr>
            <w:rStyle w:val="Hyperlink"/>
            <w:rFonts w:ascii="Arial" w:hAnsi="Arial" w:cs="Arial"/>
            <w:caps/>
            <w:color w:val="003580"/>
            <w:sz w:val="10"/>
            <w:szCs w:val="10"/>
          </w:rPr>
          <w:t>JAMES SLACK</w:t>
        </w:r>
      </w:hyperlink>
      <w:r>
        <w:rPr>
          <w:rFonts w:ascii="Arial" w:hAnsi="Arial" w:cs="Arial"/>
          <w:color w:val="000000"/>
          <w:sz w:val="10"/>
          <w:szCs w:val="10"/>
        </w:rPr>
        <w:t>,</w:t>
      </w:r>
      <w:r>
        <w:rPr>
          <w:rStyle w:val="apple-converted-space"/>
          <w:rFonts w:ascii="Arial" w:hAnsi="Arial" w:cs="Arial"/>
          <w:color w:val="000000"/>
          <w:sz w:val="10"/>
          <w:szCs w:val="10"/>
        </w:rPr>
        <w:t> </w:t>
      </w:r>
      <w:hyperlink r:id="rId10" w:history="1">
        <w:r>
          <w:rPr>
            <w:rStyle w:val="Hyperlink"/>
            <w:rFonts w:ascii="Arial" w:hAnsi="Arial" w:cs="Arial"/>
            <w:caps/>
            <w:color w:val="003580"/>
            <w:sz w:val="10"/>
            <w:szCs w:val="10"/>
          </w:rPr>
          <w:t>MICHAEL SEAMARK</w:t>
        </w:r>
      </w:hyperlink>
      <w:r>
        <w:rPr>
          <w:rStyle w:val="apple-converted-space"/>
          <w:rFonts w:ascii="Arial" w:hAnsi="Arial" w:cs="Arial"/>
          <w:color w:val="000000"/>
          <w:sz w:val="10"/>
          <w:szCs w:val="10"/>
        </w:rPr>
        <w:t> </w:t>
      </w:r>
      <w:r>
        <w:rPr>
          <w:rFonts w:ascii="Arial" w:hAnsi="Arial" w:cs="Arial"/>
          <w:color w:val="000000"/>
          <w:sz w:val="10"/>
          <w:szCs w:val="10"/>
        </w:rPr>
        <w:t>and</w:t>
      </w:r>
      <w:r>
        <w:rPr>
          <w:rStyle w:val="apple-converted-space"/>
          <w:rFonts w:ascii="Arial" w:hAnsi="Arial" w:cs="Arial"/>
          <w:color w:val="000000"/>
          <w:sz w:val="10"/>
          <w:szCs w:val="10"/>
        </w:rPr>
        <w:t> </w:t>
      </w:r>
      <w:hyperlink r:id="rId11" w:history="1">
        <w:r>
          <w:rPr>
            <w:rStyle w:val="Hyperlink"/>
            <w:rFonts w:ascii="Arial" w:hAnsi="Arial" w:cs="Arial"/>
            <w:caps/>
            <w:color w:val="003580"/>
            <w:sz w:val="10"/>
            <w:szCs w:val="10"/>
          </w:rPr>
          <w:t>REBECCA ENGLISH</w:t>
        </w:r>
      </w:hyperlink>
    </w:p>
    <w:p w:rsidR="00753597" w:rsidRDefault="00753597" w:rsidP="00753597">
      <w:pPr>
        <w:pStyle w:val="NormalWeb"/>
        <w:spacing w:before="0" w:beforeAutospacing="0" w:after="0" w:afterAutospacing="0"/>
        <w:rPr>
          <w:rFonts w:ascii="Arial" w:hAnsi="Arial" w:cs="Arial"/>
          <w:color w:val="000000"/>
          <w:sz w:val="10"/>
          <w:szCs w:val="10"/>
        </w:rPr>
      </w:pPr>
      <w:r>
        <w:rPr>
          <w:rStyle w:val="Strong"/>
          <w:rFonts w:ascii="Arial" w:hAnsi="Arial" w:cs="Arial"/>
          <w:color w:val="000000"/>
          <w:sz w:val="9"/>
          <w:szCs w:val="9"/>
        </w:rPr>
        <w:t>PUBLISHED:</w:t>
      </w:r>
      <w:r>
        <w:rPr>
          <w:rStyle w:val="apple-converted-space"/>
          <w:rFonts w:ascii="Arial" w:hAnsi="Arial" w:cs="Arial"/>
          <w:color w:val="000000"/>
          <w:sz w:val="9"/>
          <w:szCs w:val="9"/>
        </w:rPr>
        <w:t> </w:t>
      </w:r>
      <w:r>
        <w:rPr>
          <w:rStyle w:val="article-timestamp"/>
          <w:rFonts w:ascii="Arial" w:hAnsi="Arial" w:cs="Arial"/>
          <w:color w:val="000000"/>
          <w:sz w:val="9"/>
          <w:szCs w:val="9"/>
        </w:rPr>
        <w:t>22:22, 12 April 2013</w:t>
      </w:r>
      <w:r>
        <w:rPr>
          <w:rStyle w:val="apple-converted-space"/>
          <w:rFonts w:ascii="Arial" w:hAnsi="Arial" w:cs="Arial"/>
          <w:color w:val="000000"/>
          <w:sz w:val="9"/>
          <w:szCs w:val="9"/>
        </w:rPr>
        <w:t> </w:t>
      </w:r>
      <w:r>
        <w:rPr>
          <w:rFonts w:ascii="Arial" w:hAnsi="Arial" w:cs="Arial"/>
          <w:color w:val="000000"/>
          <w:sz w:val="10"/>
          <w:szCs w:val="10"/>
        </w:rPr>
        <w:t>|</w:t>
      </w:r>
      <w:r>
        <w:rPr>
          <w:rStyle w:val="apple-converted-space"/>
          <w:rFonts w:ascii="Arial" w:hAnsi="Arial" w:cs="Arial"/>
          <w:color w:val="000000"/>
          <w:sz w:val="10"/>
          <w:szCs w:val="10"/>
        </w:rPr>
        <w:t> </w:t>
      </w:r>
      <w:r>
        <w:rPr>
          <w:rStyle w:val="Strong"/>
          <w:rFonts w:ascii="Arial" w:hAnsi="Arial" w:cs="Arial"/>
          <w:color w:val="000000"/>
          <w:sz w:val="9"/>
          <w:szCs w:val="9"/>
        </w:rPr>
        <w:t>UPDATED:</w:t>
      </w:r>
      <w:r>
        <w:rPr>
          <w:rStyle w:val="apple-converted-space"/>
          <w:rFonts w:ascii="Arial" w:hAnsi="Arial" w:cs="Arial"/>
          <w:color w:val="000000"/>
          <w:sz w:val="9"/>
          <w:szCs w:val="9"/>
        </w:rPr>
        <w:t> </w:t>
      </w:r>
      <w:r>
        <w:rPr>
          <w:rStyle w:val="article-timestamp"/>
          <w:rFonts w:ascii="Arial" w:hAnsi="Arial" w:cs="Arial"/>
          <w:color w:val="000000"/>
          <w:sz w:val="9"/>
          <w:szCs w:val="9"/>
        </w:rPr>
        <w:t>10:53, 13 April 2013</w:t>
      </w:r>
    </w:p>
    <w:p w:rsidR="00753597" w:rsidRDefault="00753597" w:rsidP="00753597">
      <w:pPr>
        <w:rPr>
          <w:rFonts w:ascii="Arial" w:hAnsi="Arial" w:cs="Arial"/>
          <w:color w:val="000000"/>
          <w:sz w:val="10"/>
          <w:szCs w:val="10"/>
        </w:rPr>
      </w:pPr>
    </w:p>
    <w:p w:rsidR="00753597" w:rsidRDefault="00753597" w:rsidP="00753597">
      <w:pPr>
        <w:rPr>
          <w:rFonts w:ascii="Arial" w:hAnsi="Arial" w:cs="Arial"/>
          <w:color w:val="000000"/>
          <w:sz w:val="10"/>
          <w:szCs w:val="1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Princess Diana Memorial Fund, to which millions of her admirers donated money, has been hijacked by Left-wingers to fund a pro-immigration propaganda campaign.</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Directors of the charity set up a secretive project called Changing Minds and then channelled hundreds of thousands of pounds into a string of associated organisations.</w:t>
      </w: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aim of the scheme is to alter British attitudes to immigration – which are currently in favour of far stricter border controls.</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Among some of its most successful achievements, it lists the establishment of a new ‘independent’ think-tank – criticised by a Labour MP as a front for Left-wing views on immigration.</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Migration Observatory is advised by a senior journalist on the Left-wing Guardian newspaper, and the husband of its star columnist, Polly Toynbee.</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t>Last night Rosa Monckton, a close friend of Diana, described the decision as ‘outrageous’.</w:t>
      </w:r>
      <w:r w:rsidRPr="00AC4A27">
        <w:rPr>
          <w:rStyle w:val="apple-converted-space"/>
          <w:rFonts w:ascii="Arial" w:hAnsi="Arial" w:cs="Arial"/>
          <w:color w:val="000000"/>
          <w:sz w:val="20"/>
          <w:szCs w:val="20"/>
        </w:rPr>
        <w:t> </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She said: ‘I don’t ever recall Diana expressing any interest in this issue to me, and we spoke a great deal about her passions and concerns, particularly at the time that she was cutting down her charitable commitments.</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t>‘She never wanted to be a figurehead or to be used overtly for lobbying</w:t>
      </w:r>
      <w:r w:rsidRPr="00AC4A27">
        <w:rPr>
          <w:rStyle w:val="apple-converted-space"/>
          <w:rFonts w:ascii="Arial" w:hAnsi="Arial" w:cs="Arial"/>
          <w:color w:val="000000"/>
          <w:sz w:val="20"/>
          <w:szCs w:val="20"/>
        </w:rPr>
        <w:t> </w:t>
      </w:r>
      <w:r w:rsidRPr="00AC4A27">
        <w:rPr>
          <w:rFonts w:ascii="Arial" w:hAnsi="Arial" w:cs="Arial"/>
          <w:color w:val="000000"/>
          <w:sz w:val="20"/>
          <w:szCs w:val="20"/>
        </w:rPr>
        <w:t>purposes. To the extent that she remained involved in charitable work, it was of a purely practical nature, such as the removal of land mines, and the care of people with AIDS.</w:t>
      </w:r>
      <w:r w:rsidRPr="00AC4A27">
        <w:rPr>
          <w:rStyle w:val="apple-converted-space"/>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t>‘She was also always extremely careful never to get involved in anything that was remotely divisive along party political lines.’</w:t>
      </w:r>
      <w:r w:rsidRPr="00AC4A27">
        <w:rPr>
          <w:rStyle w:val="apple-converted-space"/>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Diana Fund was established within days of Diana’s death in 1997, in response to the unprecedented outpouring of public grief.</w:t>
      </w:r>
    </w:p>
    <w:p w:rsidR="00753597" w:rsidRPr="00AC4A27" w:rsidRDefault="00753597" w:rsidP="00753597">
      <w:pPr>
        <w:rPr>
          <w:rFonts w:ascii="Arial" w:hAnsi="Arial" w:cs="Arial"/>
          <w:color w:val="000000"/>
          <w:sz w:val="20"/>
          <w:szCs w:val="20"/>
        </w:rPr>
      </w:pPr>
      <w:r w:rsidRPr="00AC4A27">
        <w:rPr>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Its coffers were filled with £38million from the sale of the Elton John record Candle in the Wind (Goodbye England’s Rose) – which sold five million copies in the UK alone. Another £34million was raised from individual donations from a distressed public, community groups and companies. Donations included individual 50p pieces sent by pensioners.</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Later, a further £66million was raised through investments and commercial partnerships.</w:t>
      </w:r>
      <w:r w:rsidRPr="00AC4A27">
        <w:rPr>
          <w:rFonts w:ascii="Arial" w:hAnsi="Arial" w:cs="Arial"/>
          <w:color w:val="000000"/>
          <w:sz w:val="20"/>
          <w:szCs w:val="20"/>
        </w:rPr>
        <w:br/>
      </w: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Initially, many of the grants from the Fund were paid to organisations closely associated with the Princess, such as Great Ormond Street Hospital. But, in 2007, its directors and trustees – who include a campaigner against the Government’s benefit cuts – dramatically changed direction.</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Since then, the Memorial Fund has spent a total of £7,195,575 on 91 grants, made to 79 different organisations working on behalf of immigrants and asylum seekers.</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One of the biggest beneficiaries of this new strategy was the Changing Minds project, elements of which have received at least £820,0000.</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lastRenderedPageBreak/>
        <w:t>The Observatory has been paid £350,000 over the last three years. It does not mention Changing Minds in its self-description or output, and there has been little public mention of the ‘propaganda’ project.</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According to strategy documents written by the Diana Fund, Changing Minds exists to address ‘the plight of asylum seekers and their children in the UK by seeking to track, inform and influence public attitudes towards migrants, refugees and asylum seekers’.</w:t>
      </w:r>
    </w:p>
    <w:p w:rsidR="00753597" w:rsidRPr="00AC4A27" w:rsidRDefault="00753597" w:rsidP="00753597">
      <w:pPr>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But last year, a conference of the Association of Charitable Funders said the work was designed to achieve ‘attitudinal change’ on ‘negative attitudes’ to all migrants. It described changing attitudes towards migrants as an ‘example of the sort of “wicked” social problem that foundations are increasingly likely to encounter’.</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Opinion polls in Britain have repeatedly shown the public’s desire for a sharp reduction in net migration. This has infuriated the Left-wing establishment, which is a long-standing champion of large-scale economic migration.</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Diana Fund supports Changing Minds in tandem with a string of other charities and pro-immigration organisations. They include the Barrow Cadbury Trust – itself a recipient of a £40,000 grant from the Diana Fund so it could help fund Changing Minds – and a New York-based group named Unbound Philanthropy.</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Unbound Philanthropy, which has given the Observatory £342,000, says it wants to ensure migrants ‘can ultimately thrive in a society that is comfortable with the diversity and opportunity that immigration brings’. It is ploughing huge sums into pro-immigration groups – including the Migrants’ Rights Network, the ne</w:t>
      </w:r>
      <w:r w:rsidR="00AC4A27">
        <w:rPr>
          <w:rFonts w:ascii="Arial" w:hAnsi="Arial" w:cs="Arial"/>
          <w:color w:val="000000"/>
          <w:sz w:val="20"/>
          <w:szCs w:val="20"/>
        </w:rPr>
        <w:t>w British Future think-tank and</w:t>
      </w:r>
      <w:r w:rsidRPr="00AC4A27">
        <w:rPr>
          <w:rFonts w:ascii="Arial" w:hAnsi="Arial" w:cs="Arial"/>
          <w:color w:val="000000"/>
          <w:sz w:val="20"/>
          <w:szCs w:val="20"/>
        </w:rPr>
        <w:t xml:space="preserve"> the Observatory.</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 xml:space="preserve">Labour MP Frank Field says the Observatory, part of the COMPAS think-tank at Oxford University, has been set up ‘to try to undermine’ </w:t>
      </w:r>
      <w:proofErr w:type="spellStart"/>
      <w:r w:rsidRPr="00AC4A27">
        <w:rPr>
          <w:rFonts w:ascii="Arial" w:hAnsi="Arial" w:cs="Arial"/>
          <w:color w:val="000000"/>
          <w:sz w:val="20"/>
          <w:szCs w:val="20"/>
        </w:rPr>
        <w:t>MigrationWatch</w:t>
      </w:r>
      <w:proofErr w:type="spellEnd"/>
      <w:r w:rsidRPr="00AC4A27">
        <w:rPr>
          <w:rFonts w:ascii="Arial" w:hAnsi="Arial" w:cs="Arial"/>
          <w:color w:val="000000"/>
          <w:sz w:val="20"/>
          <w:szCs w:val="20"/>
        </w:rPr>
        <w:t>, a campaign group for stricter immigration controls.</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t>He said it was ‘trying to use the status of Oxford University to peddle Left-wing views on immigration’, adding: ‘People who gave money to the Diana Fund would be very surprised to learn it has donated huge sums to a propaganda effort to change public opinion on immigration.’</w:t>
      </w:r>
      <w:r w:rsidRPr="00AC4A27">
        <w:rPr>
          <w:rStyle w:val="apple-converted-space"/>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Observatory’s media advisory board includes Zoe Williams, a writer on the Guardian, and David Walker. It is chaired by Mr Walker, a former communications director at the Audit Commission and Guardian journalist, who is married to Polly Toynbee – the paper’s leading columnist and a vocal critic of the Royal Family.</w:t>
      </w:r>
      <w:r w:rsidRPr="00AC4A27">
        <w:rPr>
          <w:rStyle w:val="apple-converted-space"/>
          <w:rFonts w:ascii="Arial" w:hAnsi="Arial" w:cs="Arial"/>
          <w:color w:val="000000"/>
          <w:sz w:val="20"/>
          <w:szCs w:val="20"/>
        </w:rPr>
        <w:t> </w:t>
      </w:r>
    </w:p>
    <w:p w:rsidR="00753597" w:rsidRPr="00AC4A27" w:rsidRDefault="00753597" w:rsidP="00753597">
      <w:pPr>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On the day of the wedding of Prince William to Kate Middleton, Miss Toynbee described the event as Britain’s ‘Marie Antoinette moment’. Of the day itself, she asked: ‘Is this what Britain is and who we are? Here was a grand illusion, the old conspiracy to misrepresent us to ourselves.’</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t>Other groups involved in the Changing Minds project include the pro-immigration Institute for Public Policy Research, and the Migrants’ Rights Network. Both IPPR, an advocate of the benefits of economic migration, and MRN get money from the Barrow Cadbury Trust.</w:t>
      </w:r>
      <w:r w:rsidRPr="00AC4A27">
        <w:rPr>
          <w:rStyle w:val="apple-converted-space"/>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 xml:space="preserve">The directors of the Fund, until it was wound up at the end of last year, were headed by Lady Sarah </w:t>
      </w:r>
      <w:proofErr w:type="spellStart"/>
      <w:r w:rsidRPr="00AC4A27">
        <w:rPr>
          <w:rFonts w:ascii="Arial" w:hAnsi="Arial" w:cs="Arial"/>
          <w:color w:val="000000"/>
          <w:sz w:val="20"/>
          <w:szCs w:val="20"/>
        </w:rPr>
        <w:t>McCorquodale</w:t>
      </w:r>
      <w:proofErr w:type="spellEnd"/>
      <w:r w:rsidRPr="00AC4A27">
        <w:rPr>
          <w:rFonts w:ascii="Arial" w:hAnsi="Arial" w:cs="Arial"/>
          <w:color w:val="000000"/>
          <w:sz w:val="20"/>
          <w:szCs w:val="20"/>
        </w:rPr>
        <w:t>, Diana’s eldest sister.</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 xml:space="preserve">The others were David Isaac, the former chairman of the gay rights campaign group Stonewall, and </w:t>
      </w:r>
      <w:proofErr w:type="spellStart"/>
      <w:r w:rsidRPr="00AC4A27">
        <w:rPr>
          <w:rFonts w:ascii="Arial" w:hAnsi="Arial" w:cs="Arial"/>
          <w:color w:val="000000"/>
          <w:sz w:val="20"/>
          <w:szCs w:val="20"/>
        </w:rPr>
        <w:t>Tahera</w:t>
      </w:r>
      <w:proofErr w:type="spellEnd"/>
      <w:r w:rsidRPr="00AC4A27">
        <w:rPr>
          <w:rFonts w:ascii="Arial" w:hAnsi="Arial" w:cs="Arial"/>
          <w:color w:val="000000"/>
          <w:sz w:val="20"/>
          <w:szCs w:val="20"/>
        </w:rPr>
        <w:t xml:space="preserve"> </w:t>
      </w:r>
      <w:proofErr w:type="spellStart"/>
      <w:r w:rsidRPr="00AC4A27">
        <w:rPr>
          <w:rFonts w:ascii="Arial" w:hAnsi="Arial" w:cs="Arial"/>
          <w:color w:val="000000"/>
          <w:sz w:val="20"/>
          <w:szCs w:val="20"/>
        </w:rPr>
        <w:t>Aanchawan</w:t>
      </w:r>
      <w:proofErr w:type="spellEnd"/>
      <w:r w:rsidRPr="00AC4A27">
        <w:rPr>
          <w:rFonts w:ascii="Arial" w:hAnsi="Arial" w:cs="Arial"/>
          <w:color w:val="000000"/>
          <w:sz w:val="20"/>
          <w:szCs w:val="20"/>
        </w:rPr>
        <w:t>. Mr Isaac is also a trustee of British Future, another major player in Changing Minds and which itself received £470,000 from the Diana Fund.</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 xml:space="preserve">Miss </w:t>
      </w:r>
      <w:proofErr w:type="spellStart"/>
      <w:r w:rsidRPr="00AC4A27">
        <w:rPr>
          <w:rFonts w:ascii="Arial" w:hAnsi="Arial" w:cs="Arial"/>
          <w:color w:val="000000"/>
          <w:sz w:val="20"/>
          <w:szCs w:val="20"/>
        </w:rPr>
        <w:t>Aanchawan</w:t>
      </w:r>
      <w:proofErr w:type="spellEnd"/>
      <w:r w:rsidRPr="00AC4A27">
        <w:rPr>
          <w:rFonts w:ascii="Arial" w:hAnsi="Arial" w:cs="Arial"/>
          <w:color w:val="000000"/>
          <w:sz w:val="20"/>
          <w:szCs w:val="20"/>
        </w:rPr>
        <w:t xml:space="preserve"> publicly signed a petition for Iain Duncan Smith to live on £53 a week, as demanded by a protester against benefit cuts.</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lastRenderedPageBreak/>
        <w:t xml:space="preserve">Sir Roger Singleton, former chief executive at </w:t>
      </w:r>
      <w:proofErr w:type="spellStart"/>
      <w:r w:rsidRPr="00AC4A27">
        <w:rPr>
          <w:rFonts w:ascii="Arial" w:hAnsi="Arial" w:cs="Arial"/>
          <w:color w:val="000000"/>
          <w:sz w:val="20"/>
          <w:szCs w:val="20"/>
        </w:rPr>
        <w:t>Barnado’s</w:t>
      </w:r>
      <w:proofErr w:type="spellEnd"/>
      <w:r w:rsidRPr="00AC4A27">
        <w:rPr>
          <w:rFonts w:ascii="Arial" w:hAnsi="Arial" w:cs="Arial"/>
          <w:color w:val="000000"/>
          <w:sz w:val="20"/>
          <w:szCs w:val="20"/>
        </w:rPr>
        <w:t xml:space="preserve">, stockbroker Terry Hitchcock, Dr Diana </w:t>
      </w:r>
      <w:proofErr w:type="spellStart"/>
      <w:r w:rsidRPr="00AC4A27">
        <w:rPr>
          <w:rFonts w:ascii="Arial" w:hAnsi="Arial" w:cs="Arial"/>
          <w:color w:val="000000"/>
          <w:sz w:val="20"/>
          <w:szCs w:val="20"/>
        </w:rPr>
        <w:t>Leat</w:t>
      </w:r>
      <w:proofErr w:type="spellEnd"/>
      <w:r w:rsidRPr="00AC4A27">
        <w:rPr>
          <w:rFonts w:ascii="Arial" w:hAnsi="Arial" w:cs="Arial"/>
          <w:color w:val="000000"/>
          <w:sz w:val="20"/>
          <w:szCs w:val="20"/>
        </w:rPr>
        <w:t>, described as a leading voluntary sector researcher, and John Whitaker, who has worked within the charity sector for 20 years, were the other directors.</w:t>
      </w:r>
      <w:r w:rsidRPr="00AC4A27">
        <w:rPr>
          <w:rStyle w:val="apple-converted-space"/>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different groups it has been supporting are intrinsically linked. Don Flynn, a key figure in the MRN, sits on the Observatory’s expert advisory board.</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The Diana Fund was wound up at the end of 2012 and passed to the charitable foundation set up for the Duke and Duchess of Cambridge and Prince Harry.</w:t>
      </w:r>
    </w:p>
    <w:p w:rsidR="00AC4A27" w:rsidRPr="00AC4A27" w:rsidRDefault="00AC4A2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A Palace spokesman said the foundation had not played any part in the controversial grant-giving. He made clear any residual income received for the Fund will go to the foundation – which will not continue the Fund’s grant-making in any way.</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Style w:val="apple-converted-space"/>
          <w:rFonts w:ascii="Arial" w:hAnsi="Arial" w:cs="Arial"/>
          <w:color w:val="000000"/>
          <w:sz w:val="20"/>
          <w:szCs w:val="20"/>
        </w:rPr>
      </w:pPr>
      <w:r w:rsidRPr="00AC4A27">
        <w:rPr>
          <w:rFonts w:ascii="Arial" w:hAnsi="Arial" w:cs="Arial"/>
          <w:color w:val="000000"/>
          <w:sz w:val="20"/>
          <w:szCs w:val="20"/>
        </w:rPr>
        <w:t>A spokesman for the Migration Observatory said: ‘The Migration Observatory was designed to provide accurate data and information to all contributors to the migration debate. Our work has been used and cited as a reliable source by politicians and newspapers across the political spectrum, including in multiple stories in the Daily Mail. This is a testament to our success in providing data and evidence that are useful, accurate, and non-partisan.’</w:t>
      </w:r>
      <w:r w:rsidRPr="00AC4A27">
        <w:rPr>
          <w:rStyle w:val="apple-converted-space"/>
          <w:rFonts w:ascii="Arial" w:hAnsi="Arial" w:cs="Arial"/>
          <w:color w:val="000000"/>
          <w:sz w:val="20"/>
          <w:szCs w:val="20"/>
        </w:rPr>
        <w:t> </w:t>
      </w:r>
    </w:p>
    <w:p w:rsidR="00753597" w:rsidRPr="00AC4A27" w:rsidRDefault="00753597" w:rsidP="00753597">
      <w:pPr>
        <w:pStyle w:val="NormalWeb"/>
        <w:spacing w:before="0" w:beforeAutospacing="0" w:after="0" w:afterAutospacing="0"/>
        <w:rPr>
          <w:rFonts w:ascii="Arial" w:hAnsi="Arial" w:cs="Arial"/>
          <w:color w:val="000000"/>
          <w:sz w:val="20"/>
          <w:szCs w:val="20"/>
        </w:rPr>
      </w:pPr>
    </w:p>
    <w:p w:rsidR="00753597" w:rsidRPr="00AC4A27" w:rsidRDefault="00753597" w:rsidP="00753597">
      <w:pPr>
        <w:pStyle w:val="NormalWeb"/>
        <w:spacing w:before="0" w:beforeAutospacing="0" w:after="0" w:afterAutospacing="0"/>
        <w:rPr>
          <w:rFonts w:ascii="Arial" w:hAnsi="Arial" w:cs="Arial"/>
          <w:color w:val="000000"/>
          <w:sz w:val="20"/>
          <w:szCs w:val="20"/>
        </w:rPr>
      </w:pPr>
      <w:r w:rsidRPr="00AC4A27">
        <w:rPr>
          <w:rFonts w:ascii="Arial" w:hAnsi="Arial" w:cs="Arial"/>
          <w:color w:val="000000"/>
          <w:sz w:val="20"/>
          <w:szCs w:val="20"/>
        </w:rPr>
        <w:t>Sir Roger Singleton said of Frank Field’s comments: ‘I am surprised to hear that. It is not my understanding of what the Observatory is all about.’</w:t>
      </w:r>
    </w:p>
    <w:p w:rsidR="00753597" w:rsidRPr="00AC4A27" w:rsidRDefault="00753597">
      <w:pPr>
        <w:spacing w:after="200" w:line="276" w:lineRule="auto"/>
        <w:rPr>
          <w:rFonts w:ascii="Calibri" w:hAnsi="Calibri"/>
          <w:b/>
          <w:sz w:val="20"/>
          <w:szCs w:val="20"/>
        </w:rPr>
      </w:pPr>
      <w:r w:rsidRPr="00AC4A27">
        <w:rPr>
          <w:rFonts w:ascii="Calibri" w:hAnsi="Calibri"/>
          <w:b/>
          <w:sz w:val="20"/>
          <w:szCs w:val="20"/>
        </w:rPr>
        <w:br w:type="page"/>
      </w:r>
    </w:p>
    <w:p w:rsidR="00753597" w:rsidRPr="005449C1" w:rsidRDefault="00753597" w:rsidP="00753597">
      <w:pPr>
        <w:jc w:val="both"/>
        <w:rPr>
          <w:rFonts w:ascii="Calibri" w:hAnsi="Calibri"/>
          <w:b/>
          <w:u w:val="single"/>
        </w:rPr>
      </w:pPr>
      <w:r w:rsidRPr="005449C1">
        <w:rPr>
          <w:rFonts w:ascii="Calibri" w:hAnsi="Calibri"/>
          <w:b/>
          <w:u w:val="single"/>
        </w:rPr>
        <w:lastRenderedPageBreak/>
        <w:t>Appendix 2: Daily</w:t>
      </w:r>
      <w:r w:rsidR="00AC4A27" w:rsidRPr="005449C1">
        <w:rPr>
          <w:rFonts w:ascii="Calibri" w:hAnsi="Calibri"/>
          <w:b/>
          <w:u w:val="single"/>
        </w:rPr>
        <w:t xml:space="preserve"> </w:t>
      </w:r>
      <w:r w:rsidRPr="005449C1">
        <w:rPr>
          <w:rFonts w:ascii="Calibri" w:hAnsi="Calibri"/>
          <w:b/>
          <w:u w:val="single"/>
        </w:rPr>
        <w:t>Telegraph</w:t>
      </w:r>
      <w:r w:rsidR="005449C1" w:rsidRPr="005449C1">
        <w:rPr>
          <w:rFonts w:ascii="Calibri" w:hAnsi="Calibri"/>
          <w:b/>
          <w:u w:val="single"/>
        </w:rPr>
        <w:t xml:space="preserve"> online 10/05/2013</w:t>
      </w:r>
    </w:p>
    <w:p w:rsidR="00753597" w:rsidRDefault="00753597" w:rsidP="00753597">
      <w:pPr>
        <w:jc w:val="both"/>
        <w:rPr>
          <w:rFonts w:ascii="Calibri" w:hAnsi="Calibri"/>
          <w:b/>
        </w:rPr>
      </w:pPr>
    </w:p>
    <w:p w:rsidR="00753597" w:rsidRPr="00AC4A27" w:rsidRDefault="00753597" w:rsidP="00753597">
      <w:pPr>
        <w:jc w:val="both"/>
        <w:rPr>
          <w:rFonts w:ascii="Arial" w:hAnsi="Arial" w:cs="Arial"/>
          <w:b/>
          <w:sz w:val="20"/>
          <w:szCs w:val="20"/>
        </w:rPr>
      </w:pPr>
      <w:r w:rsidRPr="00AC4A27">
        <w:rPr>
          <w:rFonts w:ascii="Arial" w:hAnsi="Arial" w:cs="Arial"/>
          <w:b/>
          <w:sz w:val="20"/>
          <w:szCs w:val="20"/>
        </w:rPr>
        <w:t>Why are taxpayers supporting pro-immigration charities?</w:t>
      </w:r>
    </w:p>
    <w:p w:rsidR="00753597" w:rsidRPr="00AC4A27" w:rsidRDefault="00753597" w:rsidP="00753597">
      <w:pPr>
        <w:jc w:val="both"/>
        <w:rPr>
          <w:rFonts w:ascii="Arial" w:hAnsi="Arial" w:cs="Arial"/>
          <w:b/>
          <w:sz w:val="20"/>
          <w:szCs w:val="20"/>
        </w:rPr>
      </w:pPr>
      <w:r w:rsidRPr="00AC4A27">
        <w:rPr>
          <w:rFonts w:ascii="Arial" w:hAnsi="Arial" w:cs="Arial"/>
          <w:b/>
          <w:sz w:val="20"/>
          <w:szCs w:val="20"/>
        </w:rPr>
        <w:t>By Ed West Politics Last updated: May 10th, 2013</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 xml:space="preserve">Did you buy "Candle in the Wind", Elton John’s </w:t>
      </w:r>
      <w:proofErr w:type="spellStart"/>
      <w:r w:rsidRPr="00AC4A27">
        <w:rPr>
          <w:rFonts w:ascii="Arial" w:hAnsi="Arial" w:cs="Arial"/>
          <w:sz w:val="20"/>
          <w:szCs w:val="20"/>
        </w:rPr>
        <w:t>Godawful</w:t>
      </w:r>
      <w:proofErr w:type="spellEnd"/>
      <w:r w:rsidRPr="00AC4A27">
        <w:rPr>
          <w:rFonts w:ascii="Arial" w:hAnsi="Arial" w:cs="Arial"/>
          <w:sz w:val="20"/>
          <w:szCs w:val="20"/>
        </w:rPr>
        <w:t xml:space="preserve"> ditty that came out during the hysteria following Princess Diana’s tragic death in 1997?</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 xml:space="preserve">Well, if you did, then you were, bizarrely, funding Britain’s transformation into a more </w:t>
      </w:r>
      <w:proofErr w:type="spellStart"/>
      <w:r w:rsidRPr="00AC4A27">
        <w:rPr>
          <w:rFonts w:ascii="Arial" w:hAnsi="Arial" w:cs="Arial"/>
          <w:sz w:val="20"/>
          <w:szCs w:val="20"/>
        </w:rPr>
        <w:t>multiculturalsociety</w:t>
      </w:r>
      <w:proofErr w:type="spellEnd"/>
      <w:r w:rsidRPr="00AC4A27">
        <w:rPr>
          <w:rFonts w:ascii="Arial" w:hAnsi="Arial" w:cs="Arial"/>
          <w:sz w:val="20"/>
          <w:szCs w:val="20"/>
        </w:rPr>
        <w:t xml:space="preserve">, one you might well object to if you’re among the 57 per cent of people who believe immigration to be among the three most important issues facing the country, or the 25 per cent who voted </w:t>
      </w:r>
      <w:proofErr w:type="spellStart"/>
      <w:r w:rsidRPr="00AC4A27">
        <w:rPr>
          <w:rFonts w:ascii="Arial" w:hAnsi="Arial" w:cs="Arial"/>
          <w:sz w:val="20"/>
          <w:szCs w:val="20"/>
        </w:rPr>
        <w:t>Ukip</w:t>
      </w:r>
      <w:proofErr w:type="spellEnd"/>
      <w:r w:rsidRPr="00AC4A27">
        <w:rPr>
          <w:rFonts w:ascii="Arial" w:hAnsi="Arial" w:cs="Arial"/>
          <w:sz w:val="20"/>
          <w:szCs w:val="20"/>
        </w:rPr>
        <w:t xml:space="preserve"> in some parts. It’s a strange story, illustrative of our system.</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 xml:space="preserve">Although in the Queen’s Speech yesterday the Government set out restrictions on immigration, and the public mood seems to be heading Right, the acceptable centre of gravity on immigration will not continue the way of </w:t>
      </w:r>
      <w:proofErr w:type="spellStart"/>
      <w:r w:rsidRPr="00AC4A27">
        <w:rPr>
          <w:rFonts w:ascii="Arial" w:hAnsi="Arial" w:cs="Arial"/>
          <w:sz w:val="20"/>
          <w:szCs w:val="20"/>
        </w:rPr>
        <w:t>Ukip</w:t>
      </w:r>
      <w:proofErr w:type="spellEnd"/>
      <w:r w:rsidRPr="00AC4A27">
        <w:rPr>
          <w:rFonts w:ascii="Arial" w:hAnsi="Arial" w:cs="Arial"/>
          <w:sz w:val="20"/>
          <w:szCs w:val="20"/>
        </w:rPr>
        <w:t>. Why?</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 xml:space="preserve">A couple of weeks back the Daily </w:t>
      </w:r>
      <w:proofErr w:type="spellStart"/>
      <w:r w:rsidRPr="00AC4A27">
        <w:rPr>
          <w:rFonts w:ascii="Arial" w:hAnsi="Arial" w:cs="Arial"/>
          <w:sz w:val="20"/>
          <w:szCs w:val="20"/>
        </w:rPr>
        <w:t>Mailran</w:t>
      </w:r>
      <w:proofErr w:type="spellEnd"/>
      <w:r w:rsidRPr="00AC4A27">
        <w:rPr>
          <w:rFonts w:ascii="Arial" w:hAnsi="Arial" w:cs="Arial"/>
          <w:sz w:val="20"/>
          <w:szCs w:val="20"/>
        </w:rPr>
        <w:t xml:space="preserve"> a story about how the Princess Diana Memorial Fund had been “</w:t>
      </w:r>
      <w:proofErr w:type="spellStart"/>
      <w:r w:rsidRPr="00AC4A27">
        <w:rPr>
          <w:rFonts w:ascii="Arial" w:hAnsi="Arial" w:cs="Arial"/>
          <w:sz w:val="20"/>
          <w:szCs w:val="20"/>
        </w:rPr>
        <w:t>hijackedby</w:t>
      </w:r>
      <w:proofErr w:type="spellEnd"/>
      <w:r w:rsidRPr="00AC4A27">
        <w:rPr>
          <w:rFonts w:ascii="Arial" w:hAnsi="Arial" w:cs="Arial"/>
          <w:sz w:val="20"/>
          <w:szCs w:val="20"/>
        </w:rPr>
        <w:t xml:space="preserve"> Left-wingers to fund a pro-immigration propaganda campaign”. The story was somewhat swallowed up by the </w:t>
      </w:r>
      <w:proofErr w:type="spellStart"/>
      <w:r w:rsidRPr="00AC4A27">
        <w:rPr>
          <w:rFonts w:ascii="Arial" w:hAnsi="Arial" w:cs="Arial"/>
          <w:sz w:val="20"/>
          <w:szCs w:val="20"/>
        </w:rPr>
        <w:t>deathof</w:t>
      </w:r>
      <w:proofErr w:type="spellEnd"/>
      <w:r w:rsidRPr="00AC4A27">
        <w:rPr>
          <w:rFonts w:ascii="Arial" w:hAnsi="Arial" w:cs="Arial"/>
          <w:sz w:val="20"/>
          <w:szCs w:val="20"/>
        </w:rPr>
        <w:t xml:space="preserve"> Margaret Thatcher, but it’s worth exploring in the light of </w:t>
      </w:r>
      <w:proofErr w:type="spellStart"/>
      <w:r w:rsidRPr="00AC4A27">
        <w:rPr>
          <w:rFonts w:ascii="Arial" w:hAnsi="Arial" w:cs="Arial"/>
          <w:sz w:val="20"/>
          <w:szCs w:val="20"/>
        </w:rPr>
        <w:t>Ukip’s</w:t>
      </w:r>
      <w:proofErr w:type="spellEnd"/>
      <w:r w:rsidRPr="00AC4A27">
        <w:rPr>
          <w:rFonts w:ascii="Arial" w:hAnsi="Arial" w:cs="Arial"/>
          <w:sz w:val="20"/>
          <w:szCs w:val="20"/>
        </w:rPr>
        <w:t xml:space="preserve"> extraordinary surge.</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 xml:space="preserve">The Diana Fund was set up to help the causes she supported, through the generosity of the public, including </w:t>
      </w:r>
      <w:r w:rsidR="00D91BDC">
        <w:rPr>
          <w:rFonts w:ascii="Arial" w:hAnsi="Arial" w:cs="Arial"/>
          <w:sz w:val="20"/>
          <w:szCs w:val="20"/>
        </w:rPr>
        <w:t>£38m6/7/1</w:t>
      </w:r>
      <w:r w:rsidRPr="00AC4A27">
        <w:rPr>
          <w:rFonts w:ascii="Arial" w:hAnsi="Arial" w:cs="Arial"/>
          <w:sz w:val="20"/>
          <w:szCs w:val="20"/>
        </w:rPr>
        <w:t xml:space="preserve"> raised from the Elton John song; causes such as Great Ormond Street Hospital, for example. But in 2007 its directors and trustees changed direction and since then “the Memorial Fund has spent a total of £7,195,575 on 91 grants, made to 79 different organisations working on behalf of immigrants and asylum seekers”. It’s also involved in an umbrella group aimed at supporting multiculturalism and immigration with the rather odd and slightly sinister name of Changing</w:t>
      </w:r>
    </w:p>
    <w:p w:rsidR="00753597" w:rsidRPr="00AC4A27" w:rsidRDefault="00753597" w:rsidP="00753597">
      <w:pPr>
        <w:jc w:val="both"/>
        <w:rPr>
          <w:rFonts w:ascii="Arial" w:hAnsi="Arial" w:cs="Arial"/>
          <w:sz w:val="20"/>
          <w:szCs w:val="20"/>
        </w:rPr>
      </w:pPr>
      <w:r w:rsidRPr="00AC4A27">
        <w:rPr>
          <w:rFonts w:ascii="Arial" w:hAnsi="Arial" w:cs="Arial"/>
          <w:sz w:val="20"/>
          <w:szCs w:val="20"/>
        </w:rPr>
        <w:t>Minds.</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According to the Diana Fund’s own documents, Changing Minds exists to address “the plight of asylum seekers and their children in the UK by seeking to track, inform and influence public attitudes towards migrants, refugees and asylum</w:t>
      </w:r>
      <w:r w:rsidR="00D91BDC">
        <w:rPr>
          <w:rFonts w:ascii="Arial" w:hAnsi="Arial" w:cs="Arial"/>
          <w:sz w:val="20"/>
          <w:szCs w:val="20"/>
        </w:rPr>
        <w:t xml:space="preserve"> </w:t>
      </w:r>
      <w:r w:rsidRPr="00AC4A27">
        <w:rPr>
          <w:rFonts w:ascii="Arial" w:hAnsi="Arial" w:cs="Arial"/>
          <w:sz w:val="20"/>
          <w:szCs w:val="20"/>
        </w:rPr>
        <w:t>seekers”.</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But last year, at a conference of the Association of Charitable Funders it was stated the work was designed to achieve “attitudinal change” on “negative attitudes” to all migrants. It described hostility to migrants as an “example of the sort of ‘wicked’ social problem that foundations are increasingly likely to encounter”.</w:t>
      </w:r>
    </w:p>
    <w:p w:rsidR="00753597" w:rsidRPr="00AC4A27" w:rsidRDefault="00753597" w:rsidP="00753597">
      <w:pPr>
        <w:jc w:val="both"/>
        <w:rPr>
          <w:rFonts w:ascii="Arial" w:hAnsi="Arial" w:cs="Arial"/>
          <w:sz w:val="20"/>
          <w:szCs w:val="20"/>
        </w:rPr>
      </w:pPr>
    </w:p>
    <w:p w:rsidR="00753597" w:rsidRDefault="00753597" w:rsidP="00753597">
      <w:pPr>
        <w:jc w:val="both"/>
        <w:rPr>
          <w:rFonts w:ascii="Arial" w:hAnsi="Arial" w:cs="Arial"/>
          <w:sz w:val="20"/>
          <w:szCs w:val="20"/>
        </w:rPr>
      </w:pPr>
      <w:r w:rsidRPr="00AC4A27">
        <w:rPr>
          <w:rFonts w:ascii="Arial" w:hAnsi="Arial" w:cs="Arial"/>
          <w:sz w:val="20"/>
          <w:szCs w:val="20"/>
        </w:rPr>
        <w:t>Working alongside the Diana Fund on this project are the Joseph Rowntree Trust and Barrow Cadbury Trust, and it’s curious that two of the largest groups involved in promoting multiculturalism (they also fund various other bodies) originated as Quaker organisations; both Rowntree and Cadbury were from the Society of Friends, and were dedicated to eliminating alcohol, but today racism is the new demon drink.</w:t>
      </w:r>
    </w:p>
    <w:p w:rsidR="00D91BDC" w:rsidRPr="00AC4A27" w:rsidRDefault="00D91BDC" w:rsidP="00753597">
      <w:pPr>
        <w:jc w:val="both"/>
        <w:rPr>
          <w:rFonts w:ascii="Arial" w:hAnsi="Arial" w:cs="Arial"/>
          <w:sz w:val="20"/>
          <w:szCs w:val="20"/>
        </w:rPr>
      </w:pPr>
    </w:p>
    <w:p w:rsidR="00753597" w:rsidRDefault="00753597" w:rsidP="00753597">
      <w:pPr>
        <w:jc w:val="both"/>
        <w:rPr>
          <w:rFonts w:ascii="Arial" w:hAnsi="Arial" w:cs="Arial"/>
          <w:sz w:val="20"/>
          <w:szCs w:val="20"/>
        </w:rPr>
      </w:pPr>
      <w:r w:rsidRPr="00AC4A27">
        <w:rPr>
          <w:rFonts w:ascii="Arial" w:hAnsi="Arial" w:cs="Arial"/>
          <w:sz w:val="20"/>
          <w:szCs w:val="20"/>
        </w:rPr>
        <w:t>The Fund sees itself as an “agent of change” with the Changing Minds project described as trying to “influence public opinion” and ”change public opinion”. Among the groups involved is the Migration Observatory, which often appears on the BBC as an impartial observer on immigration. The Observatory has received £350,000 from the groups that were part of the Changing Minds project, which it describes as just a "conversation".</w:t>
      </w:r>
    </w:p>
    <w:p w:rsidR="00D91BDC" w:rsidRPr="00AC4A27" w:rsidRDefault="00D91BDC"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Other recipients include the pro-immigration Institute for Public Policy Research (which also receives money from various government bodies), the Migrants’ Rights Network and the think-tank, British Future.</w:t>
      </w:r>
    </w:p>
    <w:p w:rsidR="00753597" w:rsidRPr="00AC4A27" w:rsidRDefault="00753597"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I’ve had dealings with British Future, and a lot of what they do is constructive in my opinion, especially ideas such as the commemoration of the First World War. I’ve only met director Sunder Katwala in the flesh once, but I like him a lot for the simple reason that online he’s always courteous, reasonable and moderate (rare qualities). Likewise British Future</w:t>
      </w:r>
      <w:r w:rsidR="00D91BDC">
        <w:rPr>
          <w:rFonts w:ascii="Arial" w:hAnsi="Arial" w:cs="Arial"/>
          <w:sz w:val="20"/>
          <w:szCs w:val="20"/>
        </w:rPr>
        <w:t xml:space="preserve"> </w:t>
      </w:r>
      <w:r w:rsidRPr="00AC4A27">
        <w:rPr>
          <w:rFonts w:ascii="Arial" w:hAnsi="Arial" w:cs="Arial"/>
          <w:sz w:val="20"/>
          <w:szCs w:val="20"/>
        </w:rPr>
        <w:t xml:space="preserve">also take the attitude that, whereas many people have been cowed into accepting diversity, it’s more constructive to ask them to articulate their anxiety </w:t>
      </w:r>
      <w:r w:rsidRPr="00AC4A27">
        <w:rPr>
          <w:rFonts w:ascii="Arial" w:hAnsi="Arial" w:cs="Arial"/>
          <w:sz w:val="20"/>
          <w:szCs w:val="20"/>
        </w:rPr>
        <w:lastRenderedPageBreak/>
        <w:t>or opposition, rather than calling them names. But the group is essentially trying to</w:t>
      </w:r>
      <w:r w:rsidR="00D91BDC">
        <w:rPr>
          <w:rFonts w:ascii="Arial" w:hAnsi="Arial" w:cs="Arial"/>
          <w:sz w:val="20"/>
          <w:szCs w:val="20"/>
        </w:rPr>
        <w:t xml:space="preserve"> </w:t>
      </w:r>
      <w:r w:rsidRPr="00AC4A27">
        <w:rPr>
          <w:rFonts w:ascii="Arial" w:hAnsi="Arial" w:cs="Arial"/>
          <w:sz w:val="20"/>
          <w:szCs w:val="20"/>
        </w:rPr>
        <w:t>address problems caused by immigration, while trying to present diversity in a positive light, which has the effect of</w:t>
      </w:r>
    </w:p>
    <w:p w:rsidR="00753597" w:rsidRDefault="00753597" w:rsidP="00753597">
      <w:pPr>
        <w:jc w:val="both"/>
        <w:rPr>
          <w:rFonts w:ascii="Arial" w:hAnsi="Arial" w:cs="Arial"/>
          <w:sz w:val="20"/>
          <w:szCs w:val="20"/>
        </w:rPr>
      </w:pPr>
      <w:proofErr w:type="gramStart"/>
      <w:r w:rsidRPr="00AC4A27">
        <w:rPr>
          <w:rFonts w:ascii="Arial" w:hAnsi="Arial" w:cs="Arial"/>
          <w:sz w:val="20"/>
          <w:szCs w:val="20"/>
        </w:rPr>
        <w:t>encouraging</w:t>
      </w:r>
      <w:proofErr w:type="gramEnd"/>
      <w:r w:rsidRPr="00AC4A27">
        <w:rPr>
          <w:rFonts w:ascii="Arial" w:hAnsi="Arial" w:cs="Arial"/>
          <w:sz w:val="20"/>
          <w:szCs w:val="20"/>
        </w:rPr>
        <w:t xml:space="preserve"> more. As Mr Cadbury could have told you, </w:t>
      </w:r>
      <w:proofErr w:type="spellStart"/>
      <w:r w:rsidRPr="00AC4A27">
        <w:rPr>
          <w:rFonts w:ascii="Arial" w:hAnsi="Arial" w:cs="Arial"/>
          <w:sz w:val="20"/>
          <w:szCs w:val="20"/>
        </w:rPr>
        <w:t>ifsomething</w:t>
      </w:r>
      <w:proofErr w:type="spellEnd"/>
      <w:r w:rsidRPr="00AC4A27">
        <w:rPr>
          <w:rFonts w:ascii="Arial" w:hAnsi="Arial" w:cs="Arial"/>
          <w:sz w:val="20"/>
          <w:szCs w:val="20"/>
        </w:rPr>
        <w:t xml:space="preserve"> is causing you major problems, give it up; don’t</w:t>
      </w:r>
      <w:r w:rsidR="00D91BDC">
        <w:rPr>
          <w:rFonts w:ascii="Arial" w:hAnsi="Arial" w:cs="Arial"/>
          <w:sz w:val="20"/>
          <w:szCs w:val="20"/>
        </w:rPr>
        <w:t xml:space="preserve"> </w:t>
      </w:r>
      <w:r w:rsidRPr="00AC4A27">
        <w:rPr>
          <w:rFonts w:ascii="Arial" w:hAnsi="Arial" w:cs="Arial"/>
          <w:sz w:val="20"/>
          <w:szCs w:val="20"/>
        </w:rPr>
        <w:t>think up new justifications for it.</w:t>
      </w:r>
    </w:p>
    <w:p w:rsidR="00D91BDC" w:rsidRPr="00AC4A27" w:rsidRDefault="00D91BDC"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A group that worked on making minorities feel more British, and on making white British people feel more positive</w:t>
      </w:r>
      <w:r w:rsidR="00D91BDC">
        <w:rPr>
          <w:rFonts w:ascii="Arial" w:hAnsi="Arial" w:cs="Arial"/>
          <w:sz w:val="20"/>
          <w:szCs w:val="20"/>
        </w:rPr>
        <w:t xml:space="preserve"> </w:t>
      </w:r>
      <w:r w:rsidRPr="00AC4A27">
        <w:rPr>
          <w:rFonts w:ascii="Arial" w:hAnsi="Arial" w:cs="Arial"/>
          <w:sz w:val="20"/>
          <w:szCs w:val="20"/>
        </w:rPr>
        <w:t>about minorities, while also campaigning for a moratorium on immigration, would be doing us far more of a service (I</w:t>
      </w:r>
      <w:r w:rsidR="00D91BDC">
        <w:rPr>
          <w:rFonts w:ascii="Arial" w:hAnsi="Arial" w:cs="Arial"/>
          <w:sz w:val="20"/>
          <w:szCs w:val="20"/>
        </w:rPr>
        <w:t xml:space="preserve"> </w:t>
      </w:r>
      <w:r w:rsidRPr="00AC4A27">
        <w:rPr>
          <w:rFonts w:ascii="Arial" w:hAnsi="Arial" w:cs="Arial"/>
          <w:sz w:val="20"/>
          <w:szCs w:val="20"/>
        </w:rPr>
        <w:t xml:space="preserve">suppose David </w:t>
      </w:r>
      <w:proofErr w:type="spellStart"/>
      <w:r w:rsidRPr="00AC4A27">
        <w:rPr>
          <w:rFonts w:ascii="Arial" w:hAnsi="Arial" w:cs="Arial"/>
          <w:sz w:val="20"/>
          <w:szCs w:val="20"/>
        </w:rPr>
        <w:t>Goodhart</w:t>
      </w:r>
      <w:proofErr w:type="spellEnd"/>
      <w:r w:rsidRPr="00AC4A27">
        <w:rPr>
          <w:rFonts w:ascii="Arial" w:hAnsi="Arial" w:cs="Arial"/>
          <w:sz w:val="20"/>
          <w:szCs w:val="20"/>
        </w:rPr>
        <w:t xml:space="preserve"> and Demos fit this category).</w:t>
      </w:r>
    </w:p>
    <w:p w:rsidR="00917859" w:rsidRDefault="00917859" w:rsidP="00753597">
      <w:pPr>
        <w:jc w:val="both"/>
        <w:rPr>
          <w:rFonts w:ascii="Arial" w:hAnsi="Arial" w:cs="Arial"/>
          <w:sz w:val="20"/>
          <w:szCs w:val="20"/>
        </w:rPr>
      </w:pPr>
    </w:p>
    <w:p w:rsidR="00753597" w:rsidRDefault="00753597" w:rsidP="00753597">
      <w:pPr>
        <w:jc w:val="both"/>
        <w:rPr>
          <w:rFonts w:ascii="Arial" w:hAnsi="Arial" w:cs="Arial"/>
          <w:sz w:val="20"/>
          <w:szCs w:val="20"/>
        </w:rPr>
      </w:pPr>
      <w:r w:rsidRPr="00AC4A27">
        <w:rPr>
          <w:rFonts w:ascii="Arial" w:hAnsi="Arial" w:cs="Arial"/>
          <w:sz w:val="20"/>
          <w:szCs w:val="20"/>
        </w:rPr>
        <w:t>But no one in a position of power thinks this way. Currently there are two schools of thought regarding immigration and</w:t>
      </w:r>
      <w:r w:rsidR="00917859">
        <w:rPr>
          <w:rFonts w:ascii="Arial" w:hAnsi="Arial" w:cs="Arial"/>
          <w:sz w:val="20"/>
          <w:szCs w:val="20"/>
        </w:rPr>
        <w:t xml:space="preserve"> </w:t>
      </w:r>
      <w:r w:rsidRPr="00AC4A27">
        <w:rPr>
          <w:rFonts w:ascii="Arial" w:hAnsi="Arial" w:cs="Arial"/>
          <w:sz w:val="20"/>
          <w:szCs w:val="20"/>
        </w:rPr>
        <w:t xml:space="preserve">diversity; there is the official orthodoxy, which is the </w:t>
      </w:r>
      <w:r w:rsidR="00917859">
        <w:rPr>
          <w:rFonts w:ascii="Arial" w:hAnsi="Arial" w:cs="Arial"/>
          <w:sz w:val="20"/>
          <w:szCs w:val="20"/>
        </w:rPr>
        <w:t xml:space="preserve">only view ever expressed on the </w:t>
      </w:r>
      <w:r w:rsidRPr="00AC4A27">
        <w:rPr>
          <w:rFonts w:ascii="Arial" w:hAnsi="Arial" w:cs="Arial"/>
          <w:sz w:val="20"/>
          <w:szCs w:val="20"/>
        </w:rPr>
        <w:t>BBC, in most of the broadsheet</w:t>
      </w:r>
      <w:r w:rsidR="00917859">
        <w:rPr>
          <w:rFonts w:ascii="Arial" w:hAnsi="Arial" w:cs="Arial"/>
          <w:sz w:val="20"/>
          <w:szCs w:val="20"/>
        </w:rPr>
        <w:t xml:space="preserve"> </w:t>
      </w:r>
      <w:r w:rsidRPr="00AC4A27">
        <w:rPr>
          <w:rFonts w:ascii="Arial" w:hAnsi="Arial" w:cs="Arial"/>
          <w:sz w:val="20"/>
          <w:szCs w:val="20"/>
        </w:rPr>
        <w:t>media and academia – that the mo</w:t>
      </w:r>
      <w:r w:rsidR="00917859">
        <w:rPr>
          <w:rFonts w:ascii="Arial" w:hAnsi="Arial" w:cs="Arial"/>
          <w:sz w:val="20"/>
          <w:szCs w:val="20"/>
        </w:rPr>
        <w:t xml:space="preserve">re diversity a society has, the </w:t>
      </w:r>
      <w:r w:rsidRPr="00AC4A27">
        <w:rPr>
          <w:rFonts w:ascii="Arial" w:hAnsi="Arial" w:cs="Arial"/>
          <w:sz w:val="20"/>
          <w:szCs w:val="20"/>
        </w:rPr>
        <w:t>better. Then there is the unorthodox minority view, as</w:t>
      </w:r>
      <w:r w:rsidR="00917859">
        <w:rPr>
          <w:rFonts w:ascii="Arial" w:hAnsi="Arial" w:cs="Arial"/>
          <w:sz w:val="20"/>
          <w:szCs w:val="20"/>
        </w:rPr>
        <w:t xml:space="preserve"> </w:t>
      </w:r>
      <w:r w:rsidRPr="00AC4A27">
        <w:rPr>
          <w:rFonts w:ascii="Arial" w:hAnsi="Arial" w:cs="Arial"/>
          <w:sz w:val="20"/>
          <w:szCs w:val="20"/>
        </w:rPr>
        <w:t>presented in some parts of the Telegraph, in the less culturally influential tabloids, and on some blogs – that diversity and</w:t>
      </w:r>
      <w:r w:rsidR="00917859">
        <w:rPr>
          <w:rFonts w:ascii="Arial" w:hAnsi="Arial" w:cs="Arial"/>
          <w:sz w:val="20"/>
          <w:szCs w:val="20"/>
        </w:rPr>
        <w:t xml:space="preserve"> </w:t>
      </w:r>
      <w:r w:rsidRPr="00AC4A27">
        <w:rPr>
          <w:rFonts w:ascii="Arial" w:hAnsi="Arial" w:cs="Arial"/>
          <w:sz w:val="20"/>
          <w:szCs w:val="20"/>
        </w:rPr>
        <w:t>solidarity can be good things in small doses, but that an excess of one clearly has a negative impact on the other. What</w:t>
      </w:r>
      <w:r w:rsidR="00917859">
        <w:rPr>
          <w:rFonts w:ascii="Arial" w:hAnsi="Arial" w:cs="Arial"/>
          <w:sz w:val="20"/>
          <w:szCs w:val="20"/>
        </w:rPr>
        <w:t xml:space="preserve"> </w:t>
      </w:r>
      <w:r w:rsidRPr="00AC4A27">
        <w:rPr>
          <w:rFonts w:ascii="Arial" w:hAnsi="Arial" w:cs="Arial"/>
          <w:sz w:val="20"/>
          <w:szCs w:val="20"/>
        </w:rPr>
        <w:t>does a rational analysis of the situation suggest is more likely? A society with too much solidarity would be insufferable,</w:t>
      </w:r>
      <w:r w:rsidR="00917859">
        <w:rPr>
          <w:rFonts w:ascii="Arial" w:hAnsi="Arial" w:cs="Arial"/>
          <w:sz w:val="20"/>
          <w:szCs w:val="20"/>
        </w:rPr>
        <w:t xml:space="preserve"> </w:t>
      </w:r>
      <w:r w:rsidRPr="00AC4A27">
        <w:rPr>
          <w:rFonts w:ascii="Arial" w:hAnsi="Arial" w:cs="Arial"/>
          <w:sz w:val="20"/>
          <w:szCs w:val="20"/>
        </w:rPr>
        <w:t>like North Korea or a permanent holiday with your in-laws. A society with too much diversity would look like a South</w:t>
      </w:r>
      <w:r w:rsidR="00917859">
        <w:rPr>
          <w:rFonts w:ascii="Arial" w:hAnsi="Arial" w:cs="Arial"/>
          <w:sz w:val="20"/>
          <w:szCs w:val="20"/>
        </w:rPr>
        <w:t xml:space="preserve"> </w:t>
      </w:r>
      <w:r w:rsidRPr="00AC4A27">
        <w:rPr>
          <w:rFonts w:ascii="Arial" w:hAnsi="Arial" w:cs="Arial"/>
          <w:sz w:val="20"/>
          <w:szCs w:val="20"/>
        </w:rPr>
        <w:t>American city or cinematic dystopia, with vast inequalities of wealth and high rates of violence, political corruption,</w:t>
      </w:r>
      <w:r w:rsidR="00917859">
        <w:rPr>
          <w:rFonts w:ascii="Arial" w:hAnsi="Arial" w:cs="Arial"/>
          <w:sz w:val="20"/>
          <w:szCs w:val="20"/>
        </w:rPr>
        <w:t xml:space="preserve"> </w:t>
      </w:r>
      <w:r w:rsidRPr="00AC4A27">
        <w:rPr>
          <w:rFonts w:ascii="Arial" w:hAnsi="Arial" w:cs="Arial"/>
          <w:sz w:val="20"/>
          <w:szCs w:val="20"/>
        </w:rPr>
        <w:t xml:space="preserve">tribalism and countless other costs. In what </w:t>
      </w:r>
      <w:proofErr w:type="gramStart"/>
      <w:r w:rsidRPr="00AC4A27">
        <w:rPr>
          <w:rFonts w:ascii="Arial" w:hAnsi="Arial" w:cs="Arial"/>
          <w:sz w:val="20"/>
          <w:szCs w:val="20"/>
        </w:rPr>
        <w:t>areas of our daily lives is</w:t>
      </w:r>
      <w:proofErr w:type="gramEnd"/>
      <w:r w:rsidRPr="00AC4A27">
        <w:rPr>
          <w:rFonts w:ascii="Arial" w:hAnsi="Arial" w:cs="Arial"/>
          <w:sz w:val="20"/>
          <w:szCs w:val="20"/>
        </w:rPr>
        <w:t xml:space="preserve"> excess preferable to moderation and balance?</w:t>
      </w:r>
    </w:p>
    <w:p w:rsidR="00917859" w:rsidRPr="00AC4A27" w:rsidRDefault="00917859" w:rsidP="00753597">
      <w:pPr>
        <w:jc w:val="both"/>
        <w:rPr>
          <w:rFonts w:ascii="Arial" w:hAnsi="Arial" w:cs="Arial"/>
          <w:sz w:val="20"/>
          <w:szCs w:val="20"/>
        </w:rPr>
      </w:pPr>
    </w:p>
    <w:p w:rsidR="00753597" w:rsidRDefault="00753597" w:rsidP="00917859">
      <w:pPr>
        <w:jc w:val="both"/>
        <w:rPr>
          <w:rFonts w:ascii="Arial" w:hAnsi="Arial" w:cs="Arial"/>
          <w:sz w:val="20"/>
          <w:szCs w:val="20"/>
        </w:rPr>
      </w:pPr>
      <w:r w:rsidRPr="00AC4A27">
        <w:rPr>
          <w:rFonts w:ascii="Arial" w:hAnsi="Arial" w:cs="Arial"/>
          <w:sz w:val="20"/>
          <w:szCs w:val="20"/>
        </w:rPr>
        <w:t>There are several</w:t>
      </w:r>
      <w:r w:rsidR="00917859">
        <w:rPr>
          <w:rFonts w:ascii="Arial" w:hAnsi="Arial" w:cs="Arial"/>
          <w:sz w:val="20"/>
          <w:szCs w:val="20"/>
        </w:rPr>
        <w:t xml:space="preserve"> </w:t>
      </w:r>
      <w:r w:rsidRPr="00AC4A27">
        <w:rPr>
          <w:rFonts w:ascii="Arial" w:hAnsi="Arial" w:cs="Arial"/>
          <w:sz w:val="20"/>
          <w:szCs w:val="20"/>
        </w:rPr>
        <w:t>reasons for this imbalance, one of which is the sheer moral cowardice of conservatives when it comes</w:t>
      </w:r>
      <w:r w:rsidR="00917859">
        <w:rPr>
          <w:rFonts w:ascii="Arial" w:hAnsi="Arial" w:cs="Arial"/>
          <w:sz w:val="20"/>
          <w:szCs w:val="20"/>
        </w:rPr>
        <w:t xml:space="preserve"> </w:t>
      </w:r>
      <w:r w:rsidRPr="00AC4A27">
        <w:rPr>
          <w:rFonts w:ascii="Arial" w:hAnsi="Arial" w:cs="Arial"/>
          <w:sz w:val="20"/>
          <w:szCs w:val="20"/>
        </w:rPr>
        <w:t>to supporting an argument that will make them unpopular and everyone else depressed, which most of our arguments</w:t>
      </w:r>
      <w:r w:rsidR="00917859">
        <w:rPr>
          <w:rFonts w:ascii="Arial" w:hAnsi="Arial" w:cs="Arial"/>
          <w:sz w:val="20"/>
          <w:szCs w:val="20"/>
        </w:rPr>
        <w:t xml:space="preserve"> </w:t>
      </w:r>
      <w:r w:rsidRPr="00AC4A27">
        <w:rPr>
          <w:rFonts w:ascii="Arial" w:hAnsi="Arial" w:cs="Arial"/>
          <w:sz w:val="20"/>
          <w:szCs w:val="20"/>
        </w:rPr>
        <w:t>do. But another is that one side simply has much, much more money. Changing Minds is just one small aspect of it –</w:t>
      </w:r>
      <w:r w:rsidR="00917859">
        <w:rPr>
          <w:rFonts w:ascii="Arial" w:hAnsi="Arial" w:cs="Arial"/>
          <w:sz w:val="20"/>
          <w:szCs w:val="20"/>
        </w:rPr>
        <w:t xml:space="preserve"> </w:t>
      </w:r>
      <w:r w:rsidRPr="00AC4A27">
        <w:rPr>
          <w:rFonts w:ascii="Arial" w:hAnsi="Arial" w:cs="Arial"/>
          <w:sz w:val="20"/>
          <w:szCs w:val="20"/>
        </w:rPr>
        <w:t>there are vast amounts of money behind various anti-racism bodies, taxpayer-funded campaigning charities and</w:t>
      </w:r>
      <w:r w:rsidR="00917859">
        <w:rPr>
          <w:rFonts w:ascii="Arial" w:hAnsi="Arial" w:cs="Arial"/>
          <w:sz w:val="20"/>
          <w:szCs w:val="20"/>
        </w:rPr>
        <w:t xml:space="preserve"> </w:t>
      </w:r>
      <w:r w:rsidRPr="00AC4A27">
        <w:rPr>
          <w:rFonts w:ascii="Arial" w:hAnsi="Arial" w:cs="Arial"/>
          <w:sz w:val="20"/>
          <w:szCs w:val="20"/>
        </w:rPr>
        <w:t>immigrant welfare organisations, all promoting a pro-migration message.</w:t>
      </w:r>
    </w:p>
    <w:p w:rsidR="00917859" w:rsidRPr="00AC4A27" w:rsidRDefault="00917859" w:rsidP="00917859">
      <w:pPr>
        <w:jc w:val="both"/>
        <w:rPr>
          <w:rFonts w:ascii="Arial" w:hAnsi="Arial" w:cs="Arial"/>
          <w:sz w:val="20"/>
          <w:szCs w:val="20"/>
        </w:rPr>
      </w:pPr>
    </w:p>
    <w:p w:rsidR="00917859" w:rsidRDefault="00753597" w:rsidP="00753597">
      <w:pPr>
        <w:jc w:val="both"/>
        <w:rPr>
          <w:rFonts w:ascii="Arial" w:hAnsi="Arial" w:cs="Arial"/>
          <w:sz w:val="20"/>
          <w:szCs w:val="20"/>
        </w:rPr>
      </w:pPr>
      <w:r w:rsidRPr="00AC4A27">
        <w:rPr>
          <w:rFonts w:ascii="Arial" w:hAnsi="Arial" w:cs="Arial"/>
          <w:sz w:val="20"/>
          <w:szCs w:val="20"/>
        </w:rPr>
        <w:t>The whole rationale for taxpayer-funded campaigning charities was that they would be a counterweight to the interests</w:t>
      </w:r>
      <w:r w:rsidR="00917859">
        <w:rPr>
          <w:rFonts w:ascii="Arial" w:hAnsi="Arial" w:cs="Arial"/>
          <w:sz w:val="20"/>
          <w:szCs w:val="20"/>
        </w:rPr>
        <w:t xml:space="preserve"> </w:t>
      </w:r>
      <w:r w:rsidRPr="00AC4A27">
        <w:rPr>
          <w:rFonts w:ascii="Arial" w:hAnsi="Arial" w:cs="Arial"/>
          <w:sz w:val="20"/>
          <w:szCs w:val="20"/>
        </w:rPr>
        <w:t>of big business: but on immigration big business and big government are on the same side.</w:t>
      </w:r>
      <w:r w:rsidR="00917859">
        <w:rPr>
          <w:rFonts w:ascii="Arial" w:hAnsi="Arial" w:cs="Arial"/>
          <w:sz w:val="20"/>
          <w:szCs w:val="20"/>
        </w:rPr>
        <w:t xml:space="preserve"> </w:t>
      </w:r>
    </w:p>
    <w:p w:rsidR="00917859" w:rsidRDefault="00917859" w:rsidP="00753597">
      <w:pPr>
        <w:jc w:val="both"/>
        <w:rPr>
          <w:rFonts w:ascii="Arial" w:hAnsi="Arial" w:cs="Arial"/>
          <w:sz w:val="20"/>
          <w:szCs w:val="20"/>
        </w:rPr>
      </w:pPr>
    </w:p>
    <w:p w:rsidR="00753597" w:rsidRDefault="00753597" w:rsidP="00753597">
      <w:pPr>
        <w:jc w:val="both"/>
        <w:rPr>
          <w:rFonts w:ascii="Arial" w:hAnsi="Arial" w:cs="Arial"/>
          <w:sz w:val="20"/>
          <w:szCs w:val="20"/>
        </w:rPr>
      </w:pPr>
      <w:r w:rsidRPr="00AC4A27">
        <w:rPr>
          <w:rFonts w:ascii="Arial" w:hAnsi="Arial" w:cs="Arial"/>
          <w:sz w:val="20"/>
          <w:szCs w:val="20"/>
        </w:rPr>
        <w:t>Take just one tiny example – the Mayor of London currently funds the “London Enriched: The Mayor’s Refugee and</w:t>
      </w:r>
      <w:r w:rsidR="00917859">
        <w:rPr>
          <w:rFonts w:ascii="Arial" w:hAnsi="Arial" w:cs="Arial"/>
          <w:sz w:val="20"/>
          <w:szCs w:val="20"/>
        </w:rPr>
        <w:t xml:space="preserve"> </w:t>
      </w:r>
      <w:r w:rsidRPr="00AC4A27">
        <w:rPr>
          <w:rFonts w:ascii="Arial" w:hAnsi="Arial" w:cs="Arial"/>
          <w:sz w:val="20"/>
          <w:szCs w:val="20"/>
        </w:rPr>
        <w:t>Migrant Integration Strategy Year 2 Implementation Plan”. Among its stated goals is “Messaging around migration in</w:t>
      </w:r>
      <w:r w:rsidR="00917859">
        <w:rPr>
          <w:rFonts w:ascii="Arial" w:hAnsi="Arial" w:cs="Arial"/>
          <w:sz w:val="20"/>
          <w:szCs w:val="20"/>
        </w:rPr>
        <w:t xml:space="preserve"> </w:t>
      </w:r>
      <w:r w:rsidRPr="00AC4A27">
        <w:rPr>
          <w:rFonts w:ascii="Arial" w:hAnsi="Arial" w:cs="Arial"/>
          <w:sz w:val="20"/>
          <w:szCs w:val="20"/>
        </w:rPr>
        <w:t>London”, which entails “Advocate for mandatory regularisation of undocumented migrants who have been law abiding</w:t>
      </w:r>
      <w:r w:rsidR="00917859">
        <w:rPr>
          <w:rFonts w:ascii="Arial" w:hAnsi="Arial" w:cs="Arial"/>
          <w:sz w:val="20"/>
          <w:szCs w:val="20"/>
        </w:rPr>
        <w:t xml:space="preserve"> </w:t>
      </w:r>
      <w:r w:rsidRPr="00AC4A27">
        <w:rPr>
          <w:rFonts w:ascii="Arial" w:hAnsi="Arial" w:cs="Arial"/>
          <w:sz w:val="20"/>
          <w:szCs w:val="20"/>
        </w:rPr>
        <w:t>and working in London for a nu</w:t>
      </w:r>
      <w:r w:rsidR="00917859">
        <w:rPr>
          <w:rFonts w:ascii="Arial" w:hAnsi="Arial" w:cs="Arial"/>
          <w:sz w:val="20"/>
          <w:szCs w:val="20"/>
        </w:rPr>
        <w:t xml:space="preserve">mber of years” </w:t>
      </w:r>
      <w:r w:rsidRPr="00AC4A27">
        <w:rPr>
          <w:rFonts w:ascii="Arial" w:hAnsi="Arial" w:cs="Arial"/>
          <w:sz w:val="20"/>
          <w:szCs w:val="20"/>
        </w:rPr>
        <w:t>and “Develop a work programme … to widen support for a</w:t>
      </w:r>
      <w:r w:rsidR="00917859">
        <w:rPr>
          <w:rFonts w:ascii="Arial" w:hAnsi="Arial" w:cs="Arial"/>
          <w:sz w:val="20"/>
          <w:szCs w:val="20"/>
        </w:rPr>
        <w:t xml:space="preserve"> </w:t>
      </w:r>
      <w:r w:rsidRPr="00AC4A27">
        <w:rPr>
          <w:rFonts w:ascii="Arial" w:hAnsi="Arial" w:cs="Arial"/>
          <w:sz w:val="20"/>
          <w:szCs w:val="20"/>
        </w:rPr>
        <w:t>regularisation programme in London from local authorities and the private sector.” That means, in effect, lobbying for an</w:t>
      </w:r>
      <w:r w:rsidR="00917859">
        <w:rPr>
          <w:rFonts w:ascii="Arial" w:hAnsi="Arial" w:cs="Arial"/>
          <w:sz w:val="20"/>
          <w:szCs w:val="20"/>
        </w:rPr>
        <w:t xml:space="preserve"> </w:t>
      </w:r>
      <w:r w:rsidRPr="00AC4A27">
        <w:rPr>
          <w:rFonts w:ascii="Arial" w:hAnsi="Arial" w:cs="Arial"/>
          <w:sz w:val="20"/>
          <w:szCs w:val="20"/>
        </w:rPr>
        <w:t>amnesty; why are London taxpayers paying for this?</w:t>
      </w:r>
    </w:p>
    <w:p w:rsidR="00917859" w:rsidRPr="00AC4A27" w:rsidRDefault="00917859" w:rsidP="00753597">
      <w:pPr>
        <w:jc w:val="both"/>
        <w:rPr>
          <w:rFonts w:ascii="Arial" w:hAnsi="Arial" w:cs="Arial"/>
          <w:sz w:val="20"/>
          <w:szCs w:val="20"/>
        </w:rPr>
      </w:pPr>
    </w:p>
    <w:p w:rsidR="00917859" w:rsidRDefault="00753597" w:rsidP="00753597">
      <w:pPr>
        <w:jc w:val="both"/>
        <w:rPr>
          <w:rFonts w:ascii="Arial" w:hAnsi="Arial" w:cs="Arial"/>
          <w:sz w:val="20"/>
          <w:szCs w:val="20"/>
        </w:rPr>
      </w:pPr>
      <w:r w:rsidRPr="00AC4A27">
        <w:rPr>
          <w:rFonts w:ascii="Arial" w:hAnsi="Arial" w:cs="Arial"/>
          <w:sz w:val="20"/>
          <w:szCs w:val="20"/>
        </w:rPr>
        <w:t>The mayor’s office is supported in its pro-migration lobbying by various</w:t>
      </w:r>
      <w:r w:rsidR="00917859">
        <w:rPr>
          <w:rFonts w:ascii="Arial" w:hAnsi="Arial" w:cs="Arial"/>
          <w:sz w:val="20"/>
          <w:szCs w:val="20"/>
        </w:rPr>
        <w:t xml:space="preserve"> large city firms, many of whom </w:t>
      </w:r>
      <w:r w:rsidRPr="00AC4A27">
        <w:rPr>
          <w:rFonts w:ascii="Arial" w:hAnsi="Arial" w:cs="Arial"/>
          <w:sz w:val="20"/>
          <w:szCs w:val="20"/>
        </w:rPr>
        <w:t>fund campaign</w:t>
      </w:r>
      <w:r w:rsidR="00917859">
        <w:rPr>
          <w:rFonts w:ascii="Arial" w:hAnsi="Arial" w:cs="Arial"/>
          <w:sz w:val="20"/>
          <w:szCs w:val="20"/>
        </w:rPr>
        <w:t xml:space="preserve"> </w:t>
      </w:r>
      <w:r w:rsidRPr="00AC4A27">
        <w:rPr>
          <w:rFonts w:ascii="Arial" w:hAnsi="Arial" w:cs="Arial"/>
          <w:sz w:val="20"/>
          <w:szCs w:val="20"/>
        </w:rPr>
        <w:t xml:space="preserve">groups promoting diversity. They benefit in several </w:t>
      </w:r>
      <w:r w:rsidR="00917859">
        <w:rPr>
          <w:rFonts w:ascii="Arial" w:hAnsi="Arial" w:cs="Arial"/>
          <w:sz w:val="20"/>
          <w:szCs w:val="20"/>
        </w:rPr>
        <w:t xml:space="preserve">ways; they win credibility as a </w:t>
      </w:r>
      <w:r w:rsidRPr="00AC4A27">
        <w:rPr>
          <w:rFonts w:ascii="Arial" w:hAnsi="Arial" w:cs="Arial"/>
          <w:sz w:val="20"/>
          <w:szCs w:val="20"/>
        </w:rPr>
        <w:t>progressive business, but more</w:t>
      </w:r>
      <w:r w:rsidR="00917859">
        <w:rPr>
          <w:rFonts w:ascii="Arial" w:hAnsi="Arial" w:cs="Arial"/>
          <w:sz w:val="20"/>
          <w:szCs w:val="20"/>
        </w:rPr>
        <w:t xml:space="preserve"> </w:t>
      </w:r>
      <w:r w:rsidRPr="00AC4A27">
        <w:rPr>
          <w:rFonts w:ascii="Arial" w:hAnsi="Arial" w:cs="Arial"/>
          <w:sz w:val="20"/>
          <w:szCs w:val="20"/>
        </w:rPr>
        <w:t>importantly they are able to import cheap labour, while saddling the taxpayer with all the social costs (his healthcare,</w:t>
      </w:r>
      <w:r w:rsidR="00917859">
        <w:rPr>
          <w:rFonts w:ascii="Arial" w:hAnsi="Arial" w:cs="Arial"/>
          <w:sz w:val="20"/>
          <w:szCs w:val="20"/>
        </w:rPr>
        <w:t xml:space="preserve"> </w:t>
      </w:r>
      <w:r w:rsidRPr="00AC4A27">
        <w:rPr>
          <w:rFonts w:ascii="Arial" w:hAnsi="Arial" w:cs="Arial"/>
          <w:sz w:val="20"/>
          <w:szCs w:val="20"/>
        </w:rPr>
        <w:t xml:space="preserve">children’s education, the cost of integration etc). </w:t>
      </w:r>
    </w:p>
    <w:p w:rsidR="00917859" w:rsidRDefault="00917859"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Many private companies that fund the diversity industry and</w:t>
      </w:r>
      <w:r w:rsidR="00917859">
        <w:rPr>
          <w:rFonts w:ascii="Arial" w:hAnsi="Arial" w:cs="Arial"/>
          <w:sz w:val="20"/>
          <w:szCs w:val="20"/>
        </w:rPr>
        <w:t xml:space="preserve"> </w:t>
      </w:r>
      <w:r w:rsidRPr="00AC4A27">
        <w:rPr>
          <w:rFonts w:ascii="Arial" w:hAnsi="Arial" w:cs="Arial"/>
          <w:sz w:val="20"/>
          <w:szCs w:val="20"/>
        </w:rPr>
        <w:t>immigration “reform” also do a lot of government work, so having their name attached to the right politics doesn’t hurt.</w:t>
      </w:r>
      <w:r w:rsidR="00917859">
        <w:rPr>
          <w:rFonts w:ascii="Arial" w:hAnsi="Arial" w:cs="Arial"/>
          <w:sz w:val="20"/>
          <w:szCs w:val="20"/>
        </w:rPr>
        <w:t xml:space="preserve"> </w:t>
      </w:r>
      <w:r w:rsidRPr="00AC4A27">
        <w:rPr>
          <w:rFonts w:ascii="Arial" w:hAnsi="Arial" w:cs="Arial"/>
          <w:sz w:val="20"/>
          <w:szCs w:val="20"/>
        </w:rPr>
        <w:t>Look at the current immigration reform being proposed in the US, which is heavily supported by big business and by the</w:t>
      </w:r>
    </w:p>
    <w:p w:rsidR="00753597" w:rsidRDefault="00753597" w:rsidP="00753597">
      <w:pPr>
        <w:jc w:val="both"/>
        <w:rPr>
          <w:rFonts w:ascii="Arial" w:hAnsi="Arial" w:cs="Arial"/>
          <w:sz w:val="20"/>
          <w:szCs w:val="20"/>
        </w:rPr>
      </w:pPr>
      <w:proofErr w:type="gramStart"/>
      <w:r w:rsidRPr="00AC4A27">
        <w:rPr>
          <w:rFonts w:ascii="Arial" w:hAnsi="Arial" w:cs="Arial"/>
          <w:sz w:val="20"/>
          <w:szCs w:val="20"/>
        </w:rPr>
        <w:t>overwhelmingly</w:t>
      </w:r>
      <w:proofErr w:type="gramEnd"/>
      <w:r w:rsidRPr="00AC4A27">
        <w:rPr>
          <w:rFonts w:ascii="Arial" w:hAnsi="Arial" w:cs="Arial"/>
          <w:sz w:val="20"/>
          <w:szCs w:val="20"/>
        </w:rPr>
        <w:t xml:space="preserve"> dominant liberal media. You’d think that some people on the Left would have something to say on the</w:t>
      </w:r>
      <w:r w:rsidR="00917859">
        <w:rPr>
          <w:rFonts w:ascii="Arial" w:hAnsi="Arial" w:cs="Arial"/>
          <w:sz w:val="20"/>
          <w:szCs w:val="20"/>
        </w:rPr>
        <w:t xml:space="preserve"> </w:t>
      </w:r>
      <w:r w:rsidRPr="00AC4A27">
        <w:rPr>
          <w:rFonts w:ascii="Arial" w:hAnsi="Arial" w:cs="Arial"/>
          <w:sz w:val="20"/>
          <w:szCs w:val="20"/>
        </w:rPr>
        <w:t>impact on middle and working-class jobs, and the US’s ever Latinised inequality levels, but not a peep.</w:t>
      </w:r>
    </w:p>
    <w:p w:rsidR="00917859" w:rsidRPr="00AC4A27" w:rsidRDefault="00917859" w:rsidP="00753597">
      <w:pPr>
        <w:jc w:val="both"/>
        <w:rPr>
          <w:rFonts w:ascii="Arial" w:hAnsi="Arial" w:cs="Arial"/>
          <w:sz w:val="20"/>
          <w:szCs w:val="20"/>
        </w:rPr>
      </w:pPr>
    </w:p>
    <w:p w:rsidR="00753597" w:rsidRPr="00AC4A27" w:rsidRDefault="00753597" w:rsidP="00753597">
      <w:pPr>
        <w:jc w:val="both"/>
        <w:rPr>
          <w:rFonts w:ascii="Arial" w:hAnsi="Arial" w:cs="Arial"/>
          <w:sz w:val="20"/>
          <w:szCs w:val="20"/>
        </w:rPr>
      </w:pPr>
      <w:r w:rsidRPr="00AC4A27">
        <w:rPr>
          <w:rFonts w:ascii="Arial" w:hAnsi="Arial" w:cs="Arial"/>
          <w:sz w:val="20"/>
          <w:szCs w:val="20"/>
        </w:rPr>
        <w:t>This has happened because modern “Left-wing” values – pro-migration, pro-globalisation, pro-feminism – are totally</w:t>
      </w:r>
      <w:r w:rsidR="00917859">
        <w:rPr>
          <w:rFonts w:ascii="Arial" w:hAnsi="Arial" w:cs="Arial"/>
          <w:sz w:val="20"/>
          <w:szCs w:val="20"/>
        </w:rPr>
        <w:t xml:space="preserve"> </w:t>
      </w:r>
      <w:r w:rsidRPr="00AC4A27">
        <w:rPr>
          <w:rFonts w:ascii="Arial" w:hAnsi="Arial" w:cs="Arial"/>
          <w:sz w:val="20"/>
          <w:szCs w:val="20"/>
        </w:rPr>
        <w:t>compatible with the interests of big business, and very people in business are as instinctively socially conservative as they</w:t>
      </w:r>
      <w:r w:rsidR="00917859">
        <w:rPr>
          <w:rFonts w:ascii="Arial" w:hAnsi="Arial" w:cs="Arial"/>
          <w:sz w:val="20"/>
          <w:szCs w:val="20"/>
        </w:rPr>
        <w:t xml:space="preserve"> </w:t>
      </w:r>
      <w:r w:rsidRPr="00AC4A27">
        <w:rPr>
          <w:rFonts w:ascii="Arial" w:hAnsi="Arial" w:cs="Arial"/>
          <w:sz w:val="20"/>
          <w:szCs w:val="20"/>
        </w:rPr>
        <w:t>once might have been, when the boardroom would have been more influenced by traditional old-boy networks. That</w:t>
      </w:r>
      <w:r w:rsidR="00917859">
        <w:rPr>
          <w:rFonts w:ascii="Arial" w:hAnsi="Arial" w:cs="Arial"/>
          <w:sz w:val="20"/>
          <w:szCs w:val="20"/>
        </w:rPr>
        <w:t xml:space="preserve"> </w:t>
      </w:r>
      <w:r w:rsidRPr="00AC4A27">
        <w:rPr>
          <w:rFonts w:ascii="Arial" w:hAnsi="Arial" w:cs="Arial"/>
          <w:sz w:val="20"/>
          <w:szCs w:val="20"/>
        </w:rPr>
        <w:t>may be progress, but it also means that there is a lack of conflict at the top of</w:t>
      </w:r>
      <w:r w:rsidR="00917859">
        <w:rPr>
          <w:rFonts w:ascii="Arial" w:hAnsi="Arial" w:cs="Arial"/>
          <w:sz w:val="20"/>
          <w:szCs w:val="20"/>
        </w:rPr>
        <w:t xml:space="preserve"> </w:t>
      </w:r>
      <w:r w:rsidRPr="00AC4A27">
        <w:rPr>
          <w:rFonts w:ascii="Arial" w:hAnsi="Arial" w:cs="Arial"/>
          <w:sz w:val="20"/>
          <w:szCs w:val="20"/>
        </w:rPr>
        <w:t>society, which is not good news for</w:t>
      </w:r>
      <w:r w:rsidR="00917859">
        <w:rPr>
          <w:rFonts w:ascii="Arial" w:hAnsi="Arial" w:cs="Arial"/>
          <w:sz w:val="20"/>
          <w:szCs w:val="20"/>
        </w:rPr>
        <w:t xml:space="preserve"> </w:t>
      </w:r>
      <w:r w:rsidRPr="00AC4A27">
        <w:rPr>
          <w:rFonts w:ascii="Arial" w:hAnsi="Arial" w:cs="Arial"/>
          <w:sz w:val="20"/>
          <w:szCs w:val="20"/>
        </w:rPr>
        <w:t>people at the bottom. They’re all</w:t>
      </w:r>
      <w:r w:rsidR="00917859">
        <w:rPr>
          <w:rFonts w:ascii="Arial" w:hAnsi="Arial" w:cs="Arial"/>
          <w:sz w:val="20"/>
          <w:szCs w:val="20"/>
        </w:rPr>
        <w:t xml:space="preserve"> </w:t>
      </w:r>
      <w:r w:rsidRPr="00AC4A27">
        <w:rPr>
          <w:rFonts w:ascii="Arial" w:hAnsi="Arial" w:cs="Arial"/>
          <w:sz w:val="20"/>
          <w:szCs w:val="20"/>
        </w:rPr>
        <w:t>singing from the same hymn sheet, so to speak.</w:t>
      </w:r>
    </w:p>
    <w:p w:rsidR="001B3682" w:rsidRPr="00AC4A27" w:rsidRDefault="001B3682">
      <w:pPr>
        <w:spacing w:after="200" w:line="276" w:lineRule="auto"/>
        <w:rPr>
          <w:rFonts w:ascii="Arial" w:hAnsi="Arial" w:cs="Arial"/>
          <w:sz w:val="20"/>
          <w:szCs w:val="20"/>
        </w:rPr>
      </w:pPr>
      <w:r w:rsidRPr="00AC4A27">
        <w:rPr>
          <w:rFonts w:ascii="Arial" w:hAnsi="Arial" w:cs="Arial"/>
          <w:sz w:val="20"/>
          <w:szCs w:val="20"/>
        </w:rPr>
        <w:br w:type="page"/>
      </w:r>
    </w:p>
    <w:p w:rsidR="005449C1" w:rsidRPr="005449C1" w:rsidRDefault="001B3682" w:rsidP="00753597">
      <w:pPr>
        <w:jc w:val="both"/>
        <w:rPr>
          <w:rFonts w:ascii="Calibri" w:hAnsi="Calibri"/>
          <w:b/>
          <w:u w:val="single"/>
        </w:rPr>
      </w:pPr>
      <w:r w:rsidRPr="005449C1">
        <w:rPr>
          <w:rFonts w:ascii="Calibri" w:hAnsi="Calibri"/>
          <w:b/>
          <w:u w:val="single"/>
        </w:rPr>
        <w:lastRenderedPageBreak/>
        <w:t>Appendix 3: Daily Mail</w:t>
      </w:r>
      <w:r w:rsidR="005449C1" w:rsidRPr="005449C1">
        <w:rPr>
          <w:rFonts w:ascii="Calibri" w:hAnsi="Calibri"/>
          <w:b/>
          <w:u w:val="single"/>
        </w:rPr>
        <w:t xml:space="preserve"> 01/06/13</w:t>
      </w:r>
    </w:p>
    <w:p w:rsidR="001B3682" w:rsidRDefault="001B3682" w:rsidP="00753597">
      <w:pPr>
        <w:jc w:val="both"/>
        <w:rPr>
          <w:rFonts w:ascii="Calibri" w:hAnsi="Calibri"/>
        </w:rPr>
      </w:pPr>
    </w:p>
    <w:p w:rsidR="001B3682" w:rsidRDefault="001B3682" w:rsidP="001B3682">
      <w:pPr>
        <w:pStyle w:val="Heading1"/>
        <w:spacing w:before="0" w:beforeAutospacing="0" w:after="0" w:afterAutospacing="0"/>
        <w:rPr>
          <w:rFonts w:ascii="Arial" w:hAnsi="Arial" w:cs="Arial"/>
          <w:color w:val="000000"/>
          <w:sz w:val="24"/>
          <w:szCs w:val="24"/>
        </w:rPr>
      </w:pPr>
      <w:r>
        <w:rPr>
          <w:rFonts w:ascii="Arial" w:hAnsi="Arial" w:cs="Arial"/>
          <w:color w:val="000000"/>
          <w:sz w:val="24"/>
          <w:szCs w:val="24"/>
        </w:rPr>
        <w:t>Revealed: The charity that uses taxpayer cash to campaign for migrant benefits and protect a foreign rapist</w:t>
      </w:r>
    </w:p>
    <w:p w:rsidR="001B3682" w:rsidRDefault="001B3682" w:rsidP="001B3682">
      <w:pPr>
        <w:pStyle w:val="NormalWeb"/>
        <w:spacing w:before="0" w:beforeAutospacing="0" w:after="0" w:afterAutospacing="0"/>
        <w:rPr>
          <w:rFonts w:ascii="Arial" w:hAnsi="Arial" w:cs="Arial"/>
          <w:color w:val="000000"/>
          <w:sz w:val="10"/>
          <w:szCs w:val="10"/>
        </w:rPr>
      </w:pPr>
      <w:r>
        <w:rPr>
          <w:rFonts w:ascii="Arial" w:hAnsi="Arial" w:cs="Arial"/>
          <w:color w:val="000000"/>
          <w:sz w:val="10"/>
          <w:szCs w:val="10"/>
        </w:rPr>
        <w:t>By</w:t>
      </w:r>
      <w:r>
        <w:rPr>
          <w:rStyle w:val="apple-converted-space"/>
          <w:rFonts w:ascii="Arial" w:hAnsi="Arial" w:cs="Arial"/>
          <w:color w:val="000000"/>
          <w:sz w:val="10"/>
          <w:szCs w:val="10"/>
        </w:rPr>
        <w:t> </w:t>
      </w:r>
      <w:hyperlink r:id="rId12" w:history="1">
        <w:r>
          <w:rPr>
            <w:rStyle w:val="Hyperlink"/>
            <w:rFonts w:ascii="Arial" w:hAnsi="Arial" w:cs="Arial"/>
            <w:caps/>
            <w:color w:val="003580"/>
            <w:sz w:val="10"/>
            <w:szCs w:val="10"/>
          </w:rPr>
          <w:t>JACK DOYLE</w:t>
        </w:r>
      </w:hyperlink>
    </w:p>
    <w:p w:rsidR="001B3682" w:rsidRPr="001B3682" w:rsidRDefault="001B3682" w:rsidP="001B3682">
      <w:pPr>
        <w:pStyle w:val="NormalWeb"/>
        <w:spacing w:before="0" w:beforeAutospacing="0" w:after="0" w:afterAutospacing="0"/>
        <w:rPr>
          <w:rFonts w:ascii="Arial" w:hAnsi="Arial" w:cs="Arial"/>
          <w:color w:val="000000"/>
          <w:sz w:val="10"/>
          <w:szCs w:val="10"/>
        </w:rPr>
      </w:pPr>
      <w:r>
        <w:rPr>
          <w:rStyle w:val="Strong"/>
          <w:rFonts w:ascii="Arial" w:hAnsi="Arial" w:cs="Arial"/>
          <w:color w:val="000000"/>
          <w:sz w:val="9"/>
          <w:szCs w:val="9"/>
        </w:rPr>
        <w:t>PUBLISHED:</w:t>
      </w:r>
      <w:r>
        <w:rPr>
          <w:rStyle w:val="apple-converted-space"/>
          <w:rFonts w:ascii="Arial" w:hAnsi="Arial" w:cs="Arial"/>
          <w:color w:val="000000"/>
          <w:sz w:val="9"/>
          <w:szCs w:val="9"/>
        </w:rPr>
        <w:t> </w:t>
      </w:r>
      <w:r>
        <w:rPr>
          <w:rStyle w:val="article-timestamp"/>
          <w:rFonts w:ascii="Arial" w:hAnsi="Arial" w:cs="Arial"/>
          <w:color w:val="000000"/>
          <w:sz w:val="9"/>
          <w:szCs w:val="9"/>
        </w:rPr>
        <w:t>00:58, 1 June 2013</w:t>
      </w:r>
      <w:r>
        <w:rPr>
          <w:rStyle w:val="apple-converted-space"/>
          <w:rFonts w:ascii="Arial" w:hAnsi="Arial" w:cs="Arial"/>
          <w:color w:val="000000"/>
          <w:sz w:val="9"/>
          <w:szCs w:val="9"/>
        </w:rPr>
        <w:t> </w:t>
      </w:r>
      <w:r>
        <w:rPr>
          <w:rFonts w:ascii="Arial" w:hAnsi="Arial" w:cs="Arial"/>
          <w:color w:val="000000"/>
          <w:sz w:val="10"/>
          <w:szCs w:val="10"/>
        </w:rPr>
        <w:t>|</w:t>
      </w:r>
      <w:r>
        <w:rPr>
          <w:rStyle w:val="apple-converted-space"/>
          <w:rFonts w:ascii="Arial" w:hAnsi="Arial" w:cs="Arial"/>
          <w:color w:val="000000"/>
          <w:sz w:val="10"/>
          <w:szCs w:val="10"/>
        </w:rPr>
        <w:t> </w:t>
      </w:r>
      <w:r>
        <w:rPr>
          <w:rStyle w:val="Strong"/>
          <w:rFonts w:ascii="Arial" w:hAnsi="Arial" w:cs="Arial"/>
          <w:color w:val="000000"/>
          <w:sz w:val="9"/>
          <w:szCs w:val="9"/>
        </w:rPr>
        <w:t>UPDATED:</w:t>
      </w:r>
      <w:r>
        <w:rPr>
          <w:rStyle w:val="apple-converted-space"/>
          <w:rFonts w:ascii="Arial" w:hAnsi="Arial" w:cs="Arial"/>
          <w:color w:val="000000"/>
          <w:sz w:val="9"/>
          <w:szCs w:val="9"/>
        </w:rPr>
        <w:t> </w:t>
      </w:r>
      <w:r>
        <w:rPr>
          <w:rStyle w:val="article-timestamp"/>
          <w:rFonts w:ascii="Arial" w:hAnsi="Arial" w:cs="Arial"/>
          <w:color w:val="000000"/>
          <w:sz w:val="9"/>
          <w:szCs w:val="9"/>
        </w:rPr>
        <w:t>00:58, 1 June 201</w:t>
      </w:r>
    </w:p>
    <w:p w:rsidR="001B3682" w:rsidRPr="001B3682" w:rsidRDefault="001B3682" w:rsidP="001B3682">
      <w:pPr>
        <w:ind w:right="50"/>
        <w:rPr>
          <w:rFonts w:ascii="Arial" w:hAnsi="Arial" w:cs="Arial"/>
          <w:color w:val="000000"/>
          <w:sz w:val="10"/>
          <w:szCs w:val="10"/>
        </w:rPr>
      </w:pPr>
    </w:p>
    <w:p w:rsidR="001B3682" w:rsidRDefault="001B3682" w:rsidP="001B3682">
      <w:pPr>
        <w:pStyle w:val="NormalWeb"/>
        <w:spacing w:before="0" w:beforeAutospacing="0" w:after="0" w:afterAutospacing="0"/>
        <w:rPr>
          <w:rFonts w:ascii="Arial" w:hAnsi="Arial" w:cs="Arial"/>
          <w:color w:val="000000"/>
          <w:sz w:val="20"/>
          <w:szCs w:val="20"/>
        </w:rPr>
      </w:pPr>
      <w:proofErr w:type="spellStart"/>
      <w:r w:rsidRPr="005449C1">
        <w:rPr>
          <w:rFonts w:ascii="Arial" w:hAnsi="Arial" w:cs="Arial"/>
          <w:color w:val="000000"/>
          <w:sz w:val="20"/>
          <w:szCs w:val="20"/>
        </w:rPr>
        <w:t>Tacpayer</w:t>
      </w:r>
      <w:proofErr w:type="spellEnd"/>
      <w:r w:rsidRPr="005449C1">
        <w:rPr>
          <w:rFonts w:ascii="Arial" w:hAnsi="Arial" w:cs="Arial"/>
          <w:color w:val="000000"/>
          <w:sz w:val="20"/>
          <w:szCs w:val="20"/>
        </w:rPr>
        <w:t xml:space="preserve">’ </w:t>
      </w:r>
      <w:r w:rsidR="005449C1">
        <w:rPr>
          <w:rFonts w:ascii="Arial" w:hAnsi="Arial" w:cs="Arial"/>
          <w:color w:val="000000"/>
          <w:sz w:val="20"/>
          <w:szCs w:val="20"/>
        </w:rPr>
        <w:t xml:space="preserve">[sic] </w:t>
      </w:r>
      <w:r w:rsidRPr="005449C1">
        <w:rPr>
          <w:rFonts w:ascii="Arial" w:hAnsi="Arial" w:cs="Arial"/>
          <w:color w:val="000000"/>
          <w:sz w:val="20"/>
          <w:szCs w:val="20"/>
        </w:rPr>
        <w:t>money funded a team of lawyers fighting European Court of Human Rights cases on behalf of foreign criminals and illegal immigrants.</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Pr="005449C1"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 xml:space="preserve">The human rights </w:t>
      </w:r>
      <w:proofErr w:type="spellStart"/>
      <w:r w:rsidRPr="005449C1">
        <w:rPr>
          <w:rFonts w:ascii="Arial" w:hAnsi="Arial" w:cs="Arial"/>
          <w:color w:val="000000"/>
          <w:sz w:val="20"/>
          <w:szCs w:val="20"/>
        </w:rPr>
        <w:t>quango</w:t>
      </w:r>
      <w:proofErr w:type="spellEnd"/>
      <w:r w:rsidRPr="005449C1">
        <w:rPr>
          <w:rFonts w:ascii="Arial" w:hAnsi="Arial" w:cs="Arial"/>
          <w:color w:val="000000"/>
          <w:sz w:val="20"/>
          <w:szCs w:val="20"/>
        </w:rPr>
        <w:t xml:space="preserve"> the Equality and Human Rights Commission quietly gave nearly £200,000 to a pressure group so it could take controversial human rights cases to the court in Strasbourg.</w:t>
      </w:r>
    </w:p>
    <w:p w:rsid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group, the AIRE Centre (Advice on Individual Rights in Europe), used the money to fight and win a series of cases and represented among others a Nigerian rapist and two Somali criminals who won the right to stay in Britain.</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cases were picked as part of a policy of ‘strategic litigation’ designed to overturn ministerial decisions and rulings made in British courts, and to extend equality and human rights laws in favour of immigrants and criminals.</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centre – a registered charity – was in the news yesterday as the source of the legal complaint against Britain for restricting access to our benefits system.</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Style w:val="apple-converted-space"/>
          <w:rFonts w:ascii="Arial" w:hAnsi="Arial" w:cs="Arial"/>
          <w:color w:val="000000"/>
          <w:sz w:val="20"/>
          <w:szCs w:val="20"/>
        </w:rPr>
      </w:pPr>
      <w:r w:rsidRPr="005449C1">
        <w:rPr>
          <w:rFonts w:ascii="Arial" w:hAnsi="Arial" w:cs="Arial"/>
          <w:color w:val="000000"/>
          <w:sz w:val="20"/>
          <w:szCs w:val="20"/>
        </w:rPr>
        <w:t>It brought test cases arguing for the right of EU immigrants not to have to undergo a residency test before they can claim a host of benefits.</w:t>
      </w:r>
      <w:r w:rsidRPr="005449C1">
        <w:rPr>
          <w:rStyle w:val="apple-converted-space"/>
          <w:rFonts w:ascii="Arial" w:hAnsi="Arial" w:cs="Arial"/>
          <w:color w:val="000000"/>
          <w:sz w:val="20"/>
          <w:szCs w:val="20"/>
        </w:rPr>
        <w:t> </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European Commission has now referred Britain to the EU’s European Court of Justice in Luxembourg over the right to reside test.</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Work and Pensions Secretary Iain Duncan Smith accused the European Commission of a power grab and has vowed to ‘fight every step of the way’ to retain the residency test. But yesterday the Mail revealed that the group was handed around half a million pounds over five years by the Foreign Office.</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Now an investigation has revealed further funding, by the Equalities and Human Rights Commission. Over three years, from April 2009 to April 2012, the AIRE Centre received £185,906.</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money was for a project designed to get around a ban on Government legal aid funding for cases at the European Court of Human Rights. The centre used the money to hire staff and recruit lawyers to bring cases before the court.</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Pr="005449C1"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One major case it won involved two Somali criminals who won the right to stay in Britain and, crucially, led to a ruling which shackled ministers in their efforts to send home dozens of other Somali criminals living here.</w:t>
      </w:r>
    </w:p>
    <w:p w:rsidR="001B3682" w:rsidRPr="005449C1" w:rsidRDefault="001B3682" w:rsidP="001B3682">
      <w:pPr>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Another involved a Nigerian rapist whose deportation was blocked by Strasbourg because of his right to a ‘private and family life’ under the European Convention on Human Rights.</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centre also lobbied Parliament for prisoners to be given the vote and supported cases involving prisoner voting rights before the Strasbourg court.</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In its project application documents to the Equalities and Human Rights Commission, the AIRE Centre said the project would ‘improve the response to systemic human rights and equality failures that exist in Great Britain by offering a strategic response’. It said: ‘The AIRE Centre targeted litigation... will maximise the impact of the European Court’s jurisprudence in specific areas.’</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Pr="005449C1" w:rsidRDefault="001B3682" w:rsidP="005449C1">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money was spent on a team of human rights lawyers together with staff, administrative, training, building, and travel costs, legal and professional fees and a hotline for applicants to register their cases.</w:t>
      </w: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lastRenderedPageBreak/>
        <w:t xml:space="preserve">The centre’s funding application, obtained under the Freedom of Information Act, said it was unable to take on cases even if it considered them ‘viable’. It said: ‘We have only been able to adopt an ad hoc rather than strategic approach to our </w:t>
      </w:r>
      <w:proofErr w:type="spellStart"/>
      <w:r w:rsidRPr="005449C1">
        <w:rPr>
          <w:rFonts w:ascii="Arial" w:hAnsi="Arial" w:cs="Arial"/>
          <w:color w:val="000000"/>
          <w:sz w:val="20"/>
          <w:szCs w:val="20"/>
        </w:rPr>
        <w:t>ECtHR</w:t>
      </w:r>
      <w:proofErr w:type="spellEnd"/>
      <w:r w:rsidRPr="005449C1">
        <w:rPr>
          <w:rFonts w:ascii="Arial" w:hAnsi="Arial" w:cs="Arial"/>
          <w:color w:val="000000"/>
          <w:sz w:val="20"/>
          <w:szCs w:val="20"/>
        </w:rPr>
        <w:t xml:space="preserve"> litigation due to our limited resources.’</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Style w:val="apple-converted-space"/>
          <w:rFonts w:ascii="Arial" w:hAnsi="Arial" w:cs="Arial"/>
          <w:color w:val="000000"/>
          <w:sz w:val="20"/>
          <w:szCs w:val="20"/>
        </w:rPr>
      </w:pPr>
      <w:r w:rsidRPr="005449C1">
        <w:rPr>
          <w:rFonts w:ascii="Arial" w:hAnsi="Arial" w:cs="Arial"/>
          <w:color w:val="000000"/>
          <w:sz w:val="20"/>
          <w:szCs w:val="20"/>
        </w:rPr>
        <w:t xml:space="preserve">The charity – set up in 1993 by human rights lawyer </w:t>
      </w:r>
      <w:proofErr w:type="spellStart"/>
      <w:r w:rsidRPr="005449C1">
        <w:rPr>
          <w:rFonts w:ascii="Arial" w:hAnsi="Arial" w:cs="Arial"/>
          <w:color w:val="000000"/>
          <w:sz w:val="20"/>
          <w:szCs w:val="20"/>
        </w:rPr>
        <w:t>Nuala</w:t>
      </w:r>
      <w:proofErr w:type="spellEnd"/>
      <w:r w:rsidRPr="005449C1">
        <w:rPr>
          <w:rFonts w:ascii="Arial" w:hAnsi="Arial" w:cs="Arial"/>
          <w:color w:val="000000"/>
          <w:sz w:val="20"/>
          <w:szCs w:val="20"/>
        </w:rPr>
        <w:t xml:space="preserve"> Mole – has also received funding from the Diana, Princess of Wales Memorial Fund and Comic Relief.</w:t>
      </w:r>
      <w:r w:rsidRPr="005449C1">
        <w:rPr>
          <w:rStyle w:val="apple-converted-space"/>
          <w:rFonts w:ascii="Arial" w:hAnsi="Arial" w:cs="Arial"/>
          <w:color w:val="000000"/>
          <w:sz w:val="20"/>
          <w:szCs w:val="20"/>
        </w:rPr>
        <w:t> </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1B3682" w:rsidRDefault="001B3682" w:rsidP="001B3682">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 xml:space="preserve">Tory MP </w:t>
      </w:r>
      <w:proofErr w:type="spellStart"/>
      <w:r w:rsidRPr="005449C1">
        <w:rPr>
          <w:rFonts w:ascii="Arial" w:hAnsi="Arial" w:cs="Arial"/>
          <w:color w:val="000000"/>
          <w:sz w:val="20"/>
          <w:szCs w:val="20"/>
        </w:rPr>
        <w:t>Priti</w:t>
      </w:r>
      <w:proofErr w:type="spellEnd"/>
      <w:r w:rsidRPr="005449C1">
        <w:rPr>
          <w:rFonts w:ascii="Arial" w:hAnsi="Arial" w:cs="Arial"/>
          <w:color w:val="000000"/>
          <w:sz w:val="20"/>
          <w:szCs w:val="20"/>
        </w:rPr>
        <w:t xml:space="preserve"> Patel said: ‘It is outrageous that taxpayers’ money is being used and abused in this way. It is particularly outrageous that money is being used to undermine benefit rules when the British public are crying out for benefit reform.’</w:t>
      </w:r>
    </w:p>
    <w:p w:rsidR="005449C1" w:rsidRPr="005449C1" w:rsidRDefault="005449C1" w:rsidP="001B3682">
      <w:pPr>
        <w:pStyle w:val="NormalWeb"/>
        <w:spacing w:before="0" w:beforeAutospacing="0" w:after="0" w:afterAutospacing="0"/>
        <w:rPr>
          <w:rFonts w:ascii="Arial" w:hAnsi="Arial" w:cs="Arial"/>
          <w:color w:val="000000"/>
          <w:sz w:val="20"/>
          <w:szCs w:val="20"/>
        </w:rPr>
      </w:pPr>
    </w:p>
    <w:p w:rsidR="005449C1" w:rsidRPr="005449C1" w:rsidRDefault="005449C1" w:rsidP="005449C1">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A spokesman for the equalities commission said: ‘The commission provided funding to support the centre’s work on issues including human trafficking, domestic violence and protecting the human rights of those at risk of torture.’</w:t>
      </w:r>
    </w:p>
    <w:p w:rsidR="005449C1" w:rsidRPr="005449C1" w:rsidRDefault="005449C1" w:rsidP="005449C1">
      <w:pPr>
        <w:pStyle w:val="NormalWeb"/>
        <w:spacing w:before="0" w:beforeAutospacing="0" w:after="0" w:afterAutospacing="0"/>
        <w:rPr>
          <w:rFonts w:ascii="Arial" w:hAnsi="Arial" w:cs="Arial"/>
          <w:color w:val="000000"/>
          <w:sz w:val="20"/>
          <w:szCs w:val="20"/>
        </w:rPr>
      </w:pPr>
      <w:r>
        <w:rPr>
          <w:rFonts w:ascii="Arial" w:hAnsi="Arial" w:cs="Arial"/>
          <w:color w:val="000000"/>
          <w:sz w:val="10"/>
          <w:szCs w:val="10"/>
        </w:rPr>
        <w:br/>
      </w:r>
    </w:p>
    <w:p w:rsidR="001B3682" w:rsidRPr="005449C1" w:rsidRDefault="001B3682" w:rsidP="001B3682">
      <w:pPr>
        <w:jc w:val="both"/>
        <w:rPr>
          <w:rFonts w:ascii="Calibri" w:hAnsi="Calibri"/>
          <w:b/>
          <w:u w:val="single"/>
        </w:rPr>
      </w:pPr>
      <w:r w:rsidRPr="005449C1">
        <w:rPr>
          <w:rFonts w:ascii="Arial" w:hAnsi="Arial" w:cs="Arial"/>
          <w:b/>
          <w:color w:val="000000"/>
          <w:sz w:val="10"/>
          <w:szCs w:val="10"/>
          <w:u w:val="single"/>
        </w:rPr>
        <w:br/>
      </w:r>
      <w:r w:rsidRPr="005449C1">
        <w:rPr>
          <w:rFonts w:ascii="Arial" w:hAnsi="Arial" w:cs="Arial"/>
          <w:b/>
          <w:color w:val="000000"/>
          <w:sz w:val="10"/>
          <w:szCs w:val="10"/>
          <w:u w:val="single"/>
        </w:rPr>
        <w:br/>
      </w:r>
      <w:r w:rsidR="00E941B8" w:rsidRPr="005449C1">
        <w:rPr>
          <w:rFonts w:ascii="Calibri" w:hAnsi="Calibri"/>
          <w:b/>
          <w:u w:val="single"/>
        </w:rPr>
        <w:t>Appendix 4: Daily Mail</w:t>
      </w:r>
      <w:r w:rsidR="005449C1" w:rsidRPr="005449C1">
        <w:rPr>
          <w:rFonts w:ascii="Calibri" w:hAnsi="Calibri"/>
          <w:b/>
          <w:u w:val="single"/>
        </w:rPr>
        <w:t xml:space="preserve"> 06/02/12</w:t>
      </w:r>
    </w:p>
    <w:p w:rsidR="00E941B8" w:rsidRDefault="00E941B8" w:rsidP="001B3682">
      <w:pPr>
        <w:jc w:val="both"/>
        <w:rPr>
          <w:rFonts w:ascii="Calibri" w:hAnsi="Calibri"/>
        </w:rPr>
      </w:pPr>
    </w:p>
    <w:p w:rsidR="00E941B8" w:rsidRDefault="00E941B8" w:rsidP="00E941B8">
      <w:pPr>
        <w:pStyle w:val="Heading1"/>
        <w:spacing w:before="0" w:beforeAutospacing="0" w:after="0" w:afterAutospacing="0"/>
        <w:rPr>
          <w:rFonts w:ascii="Arial" w:hAnsi="Arial" w:cs="Arial"/>
          <w:color w:val="000000"/>
          <w:sz w:val="24"/>
          <w:szCs w:val="24"/>
        </w:rPr>
      </w:pPr>
      <w:r>
        <w:rPr>
          <w:rFonts w:ascii="Arial" w:hAnsi="Arial" w:cs="Arial"/>
          <w:color w:val="000000"/>
          <w:sz w:val="24"/>
          <w:szCs w:val="24"/>
        </w:rPr>
        <w:t>If public opinion is turning against the disabled, disability charities have only themselves to blame</w:t>
      </w:r>
    </w:p>
    <w:p w:rsidR="00E941B8" w:rsidRDefault="00E941B8" w:rsidP="00E941B8">
      <w:pPr>
        <w:pStyle w:val="NormalWeb"/>
        <w:spacing w:before="0" w:beforeAutospacing="0" w:after="0" w:afterAutospacing="0"/>
        <w:rPr>
          <w:rFonts w:ascii="Arial" w:hAnsi="Arial" w:cs="Arial"/>
          <w:color w:val="000000"/>
          <w:sz w:val="10"/>
          <w:szCs w:val="10"/>
        </w:rPr>
      </w:pPr>
      <w:r>
        <w:rPr>
          <w:rFonts w:ascii="Arial" w:hAnsi="Arial" w:cs="Arial"/>
          <w:color w:val="000000"/>
          <w:sz w:val="10"/>
          <w:szCs w:val="10"/>
        </w:rPr>
        <w:t>By</w:t>
      </w:r>
      <w:r>
        <w:rPr>
          <w:rStyle w:val="apple-converted-space"/>
          <w:rFonts w:ascii="Arial" w:hAnsi="Arial" w:cs="Arial"/>
          <w:color w:val="000000"/>
          <w:sz w:val="10"/>
          <w:szCs w:val="10"/>
        </w:rPr>
        <w:t> </w:t>
      </w:r>
      <w:hyperlink r:id="rId13" w:history="1">
        <w:r>
          <w:rPr>
            <w:rStyle w:val="Hyperlink"/>
            <w:rFonts w:ascii="Arial" w:hAnsi="Arial" w:cs="Arial"/>
            <w:caps/>
            <w:color w:val="003580"/>
            <w:sz w:val="10"/>
            <w:szCs w:val="10"/>
          </w:rPr>
          <w:t>STEVE DOUGHTY</w:t>
        </w:r>
      </w:hyperlink>
      <w:r>
        <w:rPr>
          <w:rFonts w:ascii="Arial" w:hAnsi="Arial" w:cs="Arial"/>
          <w:color w:val="000000"/>
          <w:sz w:val="10"/>
          <w:szCs w:val="10"/>
        </w:rPr>
        <w:br/>
      </w:r>
      <w:r>
        <w:rPr>
          <w:rStyle w:val="Strong"/>
          <w:rFonts w:ascii="Arial" w:hAnsi="Arial" w:cs="Arial"/>
          <w:color w:val="000000"/>
          <w:sz w:val="9"/>
          <w:szCs w:val="9"/>
        </w:rPr>
        <w:t>UPDATED:</w:t>
      </w:r>
      <w:r>
        <w:rPr>
          <w:rStyle w:val="apple-converted-space"/>
          <w:rFonts w:ascii="Arial" w:hAnsi="Arial" w:cs="Arial"/>
          <w:color w:val="000000"/>
          <w:sz w:val="9"/>
          <w:szCs w:val="9"/>
        </w:rPr>
        <w:t> </w:t>
      </w:r>
      <w:r>
        <w:rPr>
          <w:rStyle w:val="article-timestamp"/>
          <w:rFonts w:ascii="Arial" w:hAnsi="Arial" w:cs="Arial"/>
          <w:color w:val="000000"/>
          <w:sz w:val="9"/>
          <w:szCs w:val="9"/>
        </w:rPr>
        <w:t>20:57, 6 February 2012</w:t>
      </w:r>
    </w:p>
    <w:p w:rsidR="00E941B8" w:rsidRDefault="00E941B8" w:rsidP="005449C1">
      <w:pPr>
        <w:ind w:right="50"/>
        <w:rPr>
          <w:rFonts w:ascii="Arial" w:hAnsi="Arial" w:cs="Arial"/>
          <w:color w:val="000000"/>
          <w:sz w:val="10"/>
          <w:szCs w:val="10"/>
        </w:rPr>
      </w:pPr>
    </w:p>
    <w:p w:rsidR="00E941B8" w:rsidRPr="005449C1" w:rsidRDefault="00E941B8" w:rsidP="00E941B8">
      <w:pPr>
        <w:rPr>
          <w:rFonts w:ascii="Arial" w:hAnsi="Arial" w:cs="Arial"/>
          <w:color w:val="000000"/>
          <w:sz w:val="20"/>
          <w:szCs w:val="20"/>
        </w:rPr>
      </w:pPr>
      <w:r w:rsidRPr="005449C1">
        <w:rPr>
          <w:rStyle w:val="apple-converted-space"/>
          <w:rFonts w:ascii="Arial" w:hAnsi="Arial" w:cs="Arial"/>
          <w:color w:val="000000"/>
          <w:sz w:val="20"/>
          <w:szCs w:val="20"/>
        </w:rPr>
        <w:t> </w:t>
      </w: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Both major political parties are generally agreed that at least a million people live on state sickness benefits when they are not actually sick or disabled.</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This mass abuse of the welfare state began in the 1980s when the decline of heavy industry left large numbers of middle-aged men without jobs and without much enthusiasm for finding new ones. Since then there has been no shortage of new volunteers who prefer not to work and who find it convenient to live on sickness benefits.</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Alongside large-scale abuse of basic state disability benefits by those who falsely claim to suffer from bad backs or stress, or those who successfully claim that their dependence on alcohol or drugs is a disability, go a number of fringe benefits.</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Pr="005449C1"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Motability cars have turned into something of a provocation to many of the working population.</w:t>
      </w: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They were originally intended, with the best of intentions, to help disabled people drive ordinary motors as opposed to the horrible vehicles with which they were once provided, blue plastic three-wheelers which could carry no passengers and which screamed that their drivers were helpless and to be pitied.</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Style w:val="apple-converted-space"/>
          <w:rFonts w:ascii="Arial" w:hAnsi="Arial" w:cs="Arial"/>
          <w:color w:val="000000"/>
          <w:sz w:val="20"/>
          <w:szCs w:val="20"/>
        </w:rPr>
      </w:pPr>
      <w:r w:rsidRPr="005449C1">
        <w:rPr>
          <w:rFonts w:ascii="Arial" w:hAnsi="Arial" w:cs="Arial"/>
          <w:color w:val="000000"/>
          <w:sz w:val="20"/>
          <w:szCs w:val="20"/>
        </w:rPr>
        <w:t>The trouble is, the majority of the population are deeply suspicious that Motability has nurtured a taxpayer-funded racket. There are nearly 600,000 Motability cars on the roads. It offers expensive cars – last year you could get a Toyota Land Cruiser or a BMW X3 through Motability for only a very small down payment of your own money.</w:t>
      </w:r>
      <w:r w:rsidRPr="005449C1">
        <w:rPr>
          <w:rStyle w:val="apple-converted-space"/>
          <w:rFonts w:ascii="Arial" w:hAnsi="Arial" w:cs="Arial"/>
          <w:color w:val="000000"/>
          <w:sz w:val="20"/>
          <w:szCs w:val="20"/>
        </w:rPr>
        <w:t> </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Pr="005449C1"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When did you last pass a car dealer who didn’t have big banners up announcing his Motability deals?</w:t>
      </w:r>
    </w:p>
    <w:p w:rsidR="00E941B8" w:rsidRPr="005449C1"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Then there are the petty everyday irritations. Nobody begrudges parking spaces for the disabled. But many people believe that blue badges are very widely exploited by those not entitled to them.</w:t>
      </w: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disability lobby has now noticed the heaving groundswell of public resentment at these wrongs. It blames the Government.</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In particular, it says that heavily-publicised attempts to cut numbers who are wrongly claiming benefits through, for example, introducing more exacting fitness tests, have made everyday life harsher for disabled people.</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Six charities have reported big increases in numbers of disabled people on the receiving end of taunting or hostility when they go out. Half of the disabled people consulted in a poll say they have experienced worse behaviour towards them in the past year.</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Here are a couple of typical comments, reported in the Guardian. Richard Hawkes of Scope said that ministers who complain about benefit abuse are ‘playing directly into a media narrative about the need to weed out scroungers’, and that this has coincided with declining public attitudes to disabled people.</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 xml:space="preserve">David </w:t>
      </w:r>
      <w:proofErr w:type="spellStart"/>
      <w:r w:rsidRPr="005449C1">
        <w:rPr>
          <w:rFonts w:ascii="Arial" w:hAnsi="Arial" w:cs="Arial"/>
          <w:color w:val="000000"/>
          <w:sz w:val="20"/>
          <w:szCs w:val="20"/>
        </w:rPr>
        <w:t>Congdon</w:t>
      </w:r>
      <w:proofErr w:type="spellEnd"/>
      <w:r w:rsidRPr="005449C1">
        <w:rPr>
          <w:rFonts w:ascii="Arial" w:hAnsi="Arial" w:cs="Arial"/>
          <w:color w:val="000000"/>
          <w:sz w:val="20"/>
          <w:szCs w:val="20"/>
        </w:rPr>
        <w:t xml:space="preserve"> of </w:t>
      </w:r>
      <w:proofErr w:type="spellStart"/>
      <w:r w:rsidRPr="005449C1">
        <w:rPr>
          <w:rFonts w:ascii="Arial" w:hAnsi="Arial" w:cs="Arial"/>
          <w:color w:val="000000"/>
          <w:sz w:val="20"/>
          <w:szCs w:val="20"/>
        </w:rPr>
        <w:t>Mencap</w:t>
      </w:r>
      <w:proofErr w:type="spellEnd"/>
      <w:r w:rsidRPr="005449C1">
        <w:rPr>
          <w:rFonts w:ascii="Arial" w:hAnsi="Arial" w:cs="Arial"/>
          <w:color w:val="000000"/>
          <w:sz w:val="20"/>
          <w:szCs w:val="20"/>
        </w:rPr>
        <w:t xml:space="preserve"> said: ‘We are concerned that this narrative of benefit scroungers or fakers connected to the welfare reform bill does risk stigmatising all people with a disability.’</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We should be suspicious of what these organisations are saying</w:t>
      </w:r>
      <w:proofErr w:type="gramStart"/>
      <w:r w:rsidRPr="005449C1">
        <w:rPr>
          <w:rFonts w:ascii="Arial" w:hAnsi="Arial" w:cs="Arial"/>
          <w:color w:val="000000"/>
          <w:sz w:val="20"/>
          <w:szCs w:val="20"/>
        </w:rPr>
        <w:t>,</w:t>
      </w:r>
      <w:proofErr w:type="gramEnd"/>
      <w:r w:rsidRPr="005449C1">
        <w:rPr>
          <w:rFonts w:ascii="Arial" w:hAnsi="Arial" w:cs="Arial"/>
          <w:color w:val="000000"/>
          <w:sz w:val="20"/>
          <w:szCs w:val="20"/>
        </w:rPr>
        <w:t xml:space="preserve"> if only because there seem to be so many narratives cropping up. Narrative is the latest fashionable word used to call your opponent a liar without having to go to the trouble of proving it.</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Nobody likes to criticise the disability lobby. Not politicians, not journalists.</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Style w:val="apple-converted-space"/>
          <w:rFonts w:ascii="Arial" w:hAnsi="Arial" w:cs="Arial"/>
          <w:color w:val="000000"/>
          <w:sz w:val="20"/>
          <w:szCs w:val="20"/>
        </w:rPr>
      </w:pPr>
      <w:r w:rsidRPr="005449C1">
        <w:rPr>
          <w:rFonts w:ascii="Arial" w:hAnsi="Arial" w:cs="Arial"/>
          <w:color w:val="000000"/>
          <w:sz w:val="20"/>
          <w:szCs w:val="20"/>
        </w:rPr>
        <w:t>There is too much public sympathy with the case for proper treatment of disabled people and for proper welfare provision.</w:t>
      </w:r>
      <w:r w:rsidRPr="005449C1">
        <w:rPr>
          <w:rStyle w:val="apple-converted-space"/>
          <w:rFonts w:ascii="Arial" w:hAnsi="Arial" w:cs="Arial"/>
          <w:color w:val="000000"/>
          <w:sz w:val="20"/>
          <w:szCs w:val="20"/>
        </w:rPr>
        <w:t> </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The disability charities are different from other causes commonly gathered under the equality umbrella – there is no moral and religious clash of the kind surrounding the gay agenda, and few of the controversies that have dogged feminist and race politics for 40 years. When disability charities do pick a political fight, it is often on ground where they can hope for wide support – for example in their campaign against the euthanasia and assisted suicide lobby.</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Pr="005449C1" w:rsidRDefault="00E941B8" w:rsidP="005449C1">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So it is with regret that I suggest that, th</w:t>
      </w:r>
      <w:r w:rsidR="005449C1">
        <w:rPr>
          <w:rFonts w:ascii="Arial" w:hAnsi="Arial" w:cs="Arial"/>
          <w:color w:val="000000"/>
          <w:sz w:val="20"/>
          <w:szCs w:val="20"/>
        </w:rPr>
        <w:t>is time, they have got it wrong.</w:t>
      </w:r>
    </w:p>
    <w:p w:rsid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Disability charities should have done much more to prevent the exploitation of the benefits system by those who are not disabled. They should not have made the ridiculous claim, commonly heard a few years ago, that more than one in 10 of the population are disabled. They should have insisted on proper policing of the disability welfare system to limit the distribution of money and perks to those who actually needed them.</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By perpetrating the pretence that many millions of people are disabled and nobody has wrongly milked the system the charities are putting themselves on the side of cheats and thieves. They become the ones abusing the goodwill of the great majority.</w:t>
      </w:r>
    </w:p>
    <w:p w:rsidR="005449C1" w:rsidRPr="005449C1" w:rsidRDefault="005449C1" w:rsidP="00E941B8">
      <w:pPr>
        <w:pStyle w:val="NormalWeb"/>
        <w:spacing w:before="0" w:beforeAutospacing="0" w:after="0" w:afterAutospacing="0"/>
        <w:rPr>
          <w:rFonts w:ascii="Arial" w:hAnsi="Arial" w:cs="Arial"/>
          <w:color w:val="000000"/>
          <w:sz w:val="20"/>
          <w:szCs w:val="20"/>
        </w:rPr>
      </w:pPr>
    </w:p>
    <w:p w:rsidR="00E941B8" w:rsidRPr="005449C1"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I do not blame the charities alone. The medical profession bears heavy responsibility for ticking the boxes whenever people turned up in surgeries complaining of bad backs or that their children had Attention Deficit Hyperactivity Disorder. The benefits system was based on an assumption that GPs were honest and knew their duty to the public, and both of those trusts were misplaced.</w:t>
      </w:r>
    </w:p>
    <w:p w:rsidR="00E941B8" w:rsidRPr="005449C1" w:rsidRDefault="00E941B8" w:rsidP="00E941B8">
      <w:pPr>
        <w:pStyle w:val="NormalWeb"/>
        <w:spacing w:before="0" w:beforeAutospacing="0" w:after="0" w:afterAutospacing="0"/>
        <w:rPr>
          <w:rFonts w:ascii="Arial" w:hAnsi="Arial" w:cs="Arial"/>
          <w:color w:val="000000"/>
          <w:sz w:val="20"/>
          <w:szCs w:val="20"/>
        </w:rPr>
      </w:pPr>
      <w:r w:rsidRPr="005449C1">
        <w:rPr>
          <w:rFonts w:ascii="Arial" w:hAnsi="Arial" w:cs="Arial"/>
          <w:color w:val="000000"/>
          <w:sz w:val="20"/>
          <w:szCs w:val="20"/>
        </w:rPr>
        <w:t xml:space="preserve">But members of the general public would be less likely to give the </w:t>
      </w:r>
      <w:proofErr w:type="spellStart"/>
      <w:r w:rsidRPr="005449C1">
        <w:rPr>
          <w:rFonts w:ascii="Arial" w:hAnsi="Arial" w:cs="Arial"/>
          <w:color w:val="000000"/>
          <w:sz w:val="20"/>
          <w:szCs w:val="20"/>
        </w:rPr>
        <w:t>verbals</w:t>
      </w:r>
      <w:proofErr w:type="spellEnd"/>
      <w:r w:rsidRPr="005449C1">
        <w:rPr>
          <w:rFonts w:ascii="Arial" w:hAnsi="Arial" w:cs="Arial"/>
          <w:color w:val="000000"/>
          <w:sz w:val="20"/>
          <w:szCs w:val="20"/>
        </w:rPr>
        <w:t xml:space="preserve"> when someone in a disabled parking space looks perfectly well if they thought the disability charities were on their side too.</w:t>
      </w:r>
    </w:p>
    <w:p w:rsidR="00E941B8" w:rsidRPr="005449C1" w:rsidRDefault="00E941B8" w:rsidP="00E941B8">
      <w:pPr>
        <w:jc w:val="both"/>
        <w:rPr>
          <w:rFonts w:ascii="Calibri" w:hAnsi="Calibri"/>
          <w:sz w:val="20"/>
          <w:szCs w:val="20"/>
        </w:rPr>
      </w:pPr>
    </w:p>
    <w:sectPr w:rsidR="00E941B8" w:rsidRPr="005449C1" w:rsidSect="008A5E3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109F" w:rsidRDefault="00A4109F" w:rsidP="00937191">
      <w:r>
        <w:separator/>
      </w:r>
    </w:p>
  </w:endnote>
  <w:endnote w:type="continuationSeparator" w:id="0">
    <w:p w:rsidR="00A4109F" w:rsidRDefault="00A4109F" w:rsidP="0093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109F" w:rsidRDefault="00A4109F" w:rsidP="00937191">
      <w:r>
        <w:separator/>
      </w:r>
    </w:p>
  </w:footnote>
  <w:footnote w:type="continuationSeparator" w:id="0">
    <w:p w:rsidR="00A4109F" w:rsidRDefault="00A4109F" w:rsidP="0093719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2460386"/>
      <w:docPartObj>
        <w:docPartGallery w:val="Page Numbers (Top of Page)"/>
        <w:docPartUnique/>
      </w:docPartObj>
    </w:sdtPr>
    <w:sdtEndPr/>
    <w:sdtContent>
      <w:p w:rsidR="004662D8" w:rsidRDefault="00951503">
        <w:pPr>
          <w:pStyle w:val="Header"/>
          <w:jc w:val="right"/>
        </w:pPr>
        <w:r>
          <w:fldChar w:fldCharType="begin"/>
        </w:r>
        <w:r>
          <w:instrText xml:space="preserve"> PAGE   \* MERGEFORMAT </w:instrText>
        </w:r>
        <w:r>
          <w:fldChar w:fldCharType="separate"/>
        </w:r>
        <w:r>
          <w:rPr>
            <w:noProof/>
          </w:rPr>
          <w:t>11</w:t>
        </w:r>
        <w:r>
          <w:rPr>
            <w:noProof/>
          </w:rPr>
          <w:fldChar w:fldCharType="end"/>
        </w:r>
      </w:p>
    </w:sdtContent>
  </w:sdt>
  <w:p w:rsidR="004662D8" w:rsidRDefault="004662D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B3119"/>
    <w:multiLevelType w:val="multilevel"/>
    <w:tmpl w:val="D8D01C7A"/>
    <w:lvl w:ilvl="0">
      <w:start w:val="1"/>
      <w:numFmt w:val="decimal"/>
      <w:lvlText w:val="%1."/>
      <w:lvlJc w:val="left"/>
      <w:pPr>
        <w:tabs>
          <w:tab w:val="num" w:pos="720"/>
        </w:tabs>
        <w:ind w:left="720" w:hanging="360"/>
      </w:pPr>
      <w:rPr>
        <w:rFonts w:ascii="Calibri" w:eastAsia="Times New Roman" w:hAnsi="Calibri" w:cs="Times New Roman"/>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17666A99"/>
    <w:multiLevelType w:val="multilevel"/>
    <w:tmpl w:val="9312A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DE02750"/>
    <w:multiLevelType w:val="multilevel"/>
    <w:tmpl w:val="D508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66001F8"/>
    <w:multiLevelType w:val="hybridMultilevel"/>
    <w:tmpl w:val="4A1EE8B4"/>
    <w:lvl w:ilvl="0" w:tplc="0809000B">
      <w:start w:val="1"/>
      <w:numFmt w:val="bullet"/>
      <w:lvlText w:val=""/>
      <w:lvlJc w:val="left"/>
      <w:pPr>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nsid w:val="4DFE4076"/>
    <w:multiLevelType w:val="multilevel"/>
    <w:tmpl w:val="86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70E6E4E"/>
    <w:multiLevelType w:val="hybridMultilevel"/>
    <w:tmpl w:val="A626A456"/>
    <w:lvl w:ilvl="0" w:tplc="48A4377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nsid w:val="64C36902"/>
    <w:multiLevelType w:val="multilevel"/>
    <w:tmpl w:val="71C28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D290B2D"/>
    <w:multiLevelType w:val="multilevel"/>
    <w:tmpl w:val="C6AE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5934BAB"/>
    <w:multiLevelType w:val="multilevel"/>
    <w:tmpl w:val="6E647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7"/>
  </w:num>
  <w:num w:numId="6">
    <w:abstractNumId w:val="8"/>
  </w:num>
  <w:num w:numId="7">
    <w:abstractNumId w:val="1"/>
  </w:num>
  <w:num w:numId="8">
    <w:abstractNumId w:val="6"/>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5F5D"/>
    <w:rsid w:val="000008D4"/>
    <w:rsid w:val="00000D44"/>
    <w:rsid w:val="00005D49"/>
    <w:rsid w:val="00013034"/>
    <w:rsid w:val="00044037"/>
    <w:rsid w:val="00067AA3"/>
    <w:rsid w:val="000F228B"/>
    <w:rsid w:val="001428A9"/>
    <w:rsid w:val="00151860"/>
    <w:rsid w:val="00161610"/>
    <w:rsid w:val="00161976"/>
    <w:rsid w:val="001722C0"/>
    <w:rsid w:val="001817C4"/>
    <w:rsid w:val="00191E48"/>
    <w:rsid w:val="001B3682"/>
    <w:rsid w:val="001D511B"/>
    <w:rsid w:val="001E77EA"/>
    <w:rsid w:val="00213295"/>
    <w:rsid w:val="00213558"/>
    <w:rsid w:val="00216F7D"/>
    <w:rsid w:val="00221088"/>
    <w:rsid w:val="002451D9"/>
    <w:rsid w:val="002722E6"/>
    <w:rsid w:val="00281931"/>
    <w:rsid w:val="00282246"/>
    <w:rsid w:val="002B3E99"/>
    <w:rsid w:val="002B48EE"/>
    <w:rsid w:val="002C6A7B"/>
    <w:rsid w:val="002D141C"/>
    <w:rsid w:val="002D2B26"/>
    <w:rsid w:val="002D4DA3"/>
    <w:rsid w:val="002D5210"/>
    <w:rsid w:val="00317913"/>
    <w:rsid w:val="00317D35"/>
    <w:rsid w:val="00351172"/>
    <w:rsid w:val="00353EFA"/>
    <w:rsid w:val="00366EC9"/>
    <w:rsid w:val="0037095B"/>
    <w:rsid w:val="003815E2"/>
    <w:rsid w:val="0038324B"/>
    <w:rsid w:val="00391FCE"/>
    <w:rsid w:val="003A0EF7"/>
    <w:rsid w:val="003A1F7B"/>
    <w:rsid w:val="003A2A7E"/>
    <w:rsid w:val="003A3215"/>
    <w:rsid w:val="003B12BE"/>
    <w:rsid w:val="003C73BD"/>
    <w:rsid w:val="003D43A2"/>
    <w:rsid w:val="003E1EF6"/>
    <w:rsid w:val="003E27C1"/>
    <w:rsid w:val="003F5CE4"/>
    <w:rsid w:val="00405D5C"/>
    <w:rsid w:val="0041279D"/>
    <w:rsid w:val="00425BA1"/>
    <w:rsid w:val="00443F2A"/>
    <w:rsid w:val="004662D8"/>
    <w:rsid w:val="004673BE"/>
    <w:rsid w:val="004B7735"/>
    <w:rsid w:val="004C505A"/>
    <w:rsid w:val="004D5978"/>
    <w:rsid w:val="004E2EBA"/>
    <w:rsid w:val="00502927"/>
    <w:rsid w:val="00505F46"/>
    <w:rsid w:val="00507C37"/>
    <w:rsid w:val="00513C54"/>
    <w:rsid w:val="00525A92"/>
    <w:rsid w:val="005449C1"/>
    <w:rsid w:val="00557B00"/>
    <w:rsid w:val="0056018F"/>
    <w:rsid w:val="005619A1"/>
    <w:rsid w:val="005863D7"/>
    <w:rsid w:val="005951FA"/>
    <w:rsid w:val="005A7833"/>
    <w:rsid w:val="005B3A22"/>
    <w:rsid w:val="005F5D6A"/>
    <w:rsid w:val="006327D4"/>
    <w:rsid w:val="0064109B"/>
    <w:rsid w:val="00657F12"/>
    <w:rsid w:val="006738FF"/>
    <w:rsid w:val="006839CB"/>
    <w:rsid w:val="006D1F54"/>
    <w:rsid w:val="006D3DF4"/>
    <w:rsid w:val="006F67DF"/>
    <w:rsid w:val="00717C86"/>
    <w:rsid w:val="00724313"/>
    <w:rsid w:val="00753597"/>
    <w:rsid w:val="0079561F"/>
    <w:rsid w:val="007974B8"/>
    <w:rsid w:val="007A3858"/>
    <w:rsid w:val="007B2B9F"/>
    <w:rsid w:val="007D7169"/>
    <w:rsid w:val="008021B2"/>
    <w:rsid w:val="00804AA8"/>
    <w:rsid w:val="00812D6C"/>
    <w:rsid w:val="00851CED"/>
    <w:rsid w:val="00885A6B"/>
    <w:rsid w:val="00897F53"/>
    <w:rsid w:val="008A5E36"/>
    <w:rsid w:val="008B5F5D"/>
    <w:rsid w:val="00911D63"/>
    <w:rsid w:val="00917859"/>
    <w:rsid w:val="00937191"/>
    <w:rsid w:val="00951503"/>
    <w:rsid w:val="0095308B"/>
    <w:rsid w:val="00960D71"/>
    <w:rsid w:val="00980907"/>
    <w:rsid w:val="0098662E"/>
    <w:rsid w:val="009C19B5"/>
    <w:rsid w:val="009D400F"/>
    <w:rsid w:val="009D522A"/>
    <w:rsid w:val="009D7CC9"/>
    <w:rsid w:val="00A263EA"/>
    <w:rsid w:val="00A4109F"/>
    <w:rsid w:val="00A668A1"/>
    <w:rsid w:val="00A83F69"/>
    <w:rsid w:val="00AC4A27"/>
    <w:rsid w:val="00AE30B8"/>
    <w:rsid w:val="00AF06E1"/>
    <w:rsid w:val="00AF746C"/>
    <w:rsid w:val="00B31DE4"/>
    <w:rsid w:val="00B36702"/>
    <w:rsid w:val="00B537FA"/>
    <w:rsid w:val="00B84953"/>
    <w:rsid w:val="00BA0345"/>
    <w:rsid w:val="00BA1DE1"/>
    <w:rsid w:val="00BB7E3B"/>
    <w:rsid w:val="00BC2B84"/>
    <w:rsid w:val="00BD4108"/>
    <w:rsid w:val="00C02CBE"/>
    <w:rsid w:val="00C16F7C"/>
    <w:rsid w:val="00C55B11"/>
    <w:rsid w:val="00C55F2C"/>
    <w:rsid w:val="00C5658C"/>
    <w:rsid w:val="00C6788F"/>
    <w:rsid w:val="00C84FA3"/>
    <w:rsid w:val="00C87D4B"/>
    <w:rsid w:val="00C929AE"/>
    <w:rsid w:val="00CB0E5D"/>
    <w:rsid w:val="00CC1A04"/>
    <w:rsid w:val="00CF01CE"/>
    <w:rsid w:val="00D02707"/>
    <w:rsid w:val="00D8669B"/>
    <w:rsid w:val="00D90939"/>
    <w:rsid w:val="00D919CE"/>
    <w:rsid w:val="00D91BDC"/>
    <w:rsid w:val="00DD6C1E"/>
    <w:rsid w:val="00DE03E2"/>
    <w:rsid w:val="00DF1FC1"/>
    <w:rsid w:val="00E203F3"/>
    <w:rsid w:val="00E87A61"/>
    <w:rsid w:val="00E941B8"/>
    <w:rsid w:val="00EB4AFF"/>
    <w:rsid w:val="00EC79DC"/>
    <w:rsid w:val="00EF7EE3"/>
    <w:rsid w:val="00F13593"/>
    <w:rsid w:val="00F608E2"/>
    <w:rsid w:val="00F618E8"/>
    <w:rsid w:val="00F6640F"/>
    <w:rsid w:val="00F716C8"/>
    <w:rsid w:val="00F96F4B"/>
    <w:rsid w:val="00FC2E12"/>
    <w:rsid w:val="00FD010D"/>
    <w:rsid w:val="00FD3D5E"/>
    <w:rsid w:val="00FE734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F5D"/>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753597"/>
    <w:pPr>
      <w:spacing w:before="100" w:beforeAutospacing="1" w:after="100" w:afterAutospacing="1"/>
      <w:outlineLvl w:val="0"/>
    </w:pPr>
    <w:rPr>
      <w:rFonts w:eastAsia="Times New Roman"/>
      <w:b/>
      <w:bCs/>
      <w:kern w:val="36"/>
      <w:sz w:val="48"/>
      <w:szCs w:val="48"/>
    </w:rPr>
  </w:style>
  <w:style w:type="paragraph" w:styleId="Heading3">
    <w:name w:val="heading 3"/>
    <w:basedOn w:val="Normal"/>
    <w:link w:val="Heading3Char"/>
    <w:uiPriority w:val="9"/>
    <w:qFormat/>
    <w:rsid w:val="00753597"/>
    <w:pPr>
      <w:spacing w:before="100" w:beforeAutospacing="1" w:after="100" w:afterAutospacing="1"/>
      <w:outlineLvl w:val="2"/>
    </w:pPr>
    <w:rPr>
      <w:rFonts w:eastAsia="Times New Roman"/>
      <w:b/>
      <w:bCs/>
      <w:sz w:val="27"/>
      <w:szCs w:val="27"/>
    </w:rPr>
  </w:style>
  <w:style w:type="paragraph" w:styleId="Heading4">
    <w:name w:val="heading 4"/>
    <w:basedOn w:val="Normal"/>
    <w:link w:val="Heading4Char"/>
    <w:uiPriority w:val="9"/>
    <w:qFormat/>
    <w:rsid w:val="00753597"/>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F5D"/>
    <w:pPr>
      <w:ind w:left="720"/>
      <w:contextualSpacing/>
    </w:pPr>
  </w:style>
  <w:style w:type="paragraph" w:styleId="NormalWeb">
    <w:name w:val="Normal (Web)"/>
    <w:basedOn w:val="Normal"/>
    <w:uiPriority w:val="99"/>
    <w:unhideWhenUsed/>
    <w:rsid w:val="001722C0"/>
    <w:pPr>
      <w:spacing w:before="100" w:beforeAutospacing="1" w:after="100" w:afterAutospacing="1"/>
    </w:pPr>
    <w:rPr>
      <w:rFonts w:eastAsia="Times New Roman"/>
    </w:rPr>
  </w:style>
  <w:style w:type="character" w:styleId="Hyperlink">
    <w:name w:val="Hyperlink"/>
    <w:basedOn w:val="DefaultParagraphFont"/>
    <w:uiPriority w:val="99"/>
    <w:semiHidden/>
    <w:unhideWhenUsed/>
    <w:rsid w:val="001722C0"/>
    <w:rPr>
      <w:color w:val="0000FF"/>
      <w:u w:val="single"/>
    </w:rPr>
  </w:style>
  <w:style w:type="character" w:customStyle="1" w:styleId="apple-converted-space">
    <w:name w:val="apple-converted-space"/>
    <w:basedOn w:val="DefaultParagraphFont"/>
    <w:rsid w:val="001722C0"/>
  </w:style>
  <w:style w:type="paragraph" w:styleId="Header">
    <w:name w:val="header"/>
    <w:basedOn w:val="Normal"/>
    <w:link w:val="HeaderChar"/>
    <w:uiPriority w:val="99"/>
    <w:unhideWhenUsed/>
    <w:rsid w:val="00937191"/>
    <w:pPr>
      <w:tabs>
        <w:tab w:val="center" w:pos="4513"/>
        <w:tab w:val="right" w:pos="9026"/>
      </w:tabs>
    </w:pPr>
  </w:style>
  <w:style w:type="character" w:customStyle="1" w:styleId="HeaderChar">
    <w:name w:val="Header Char"/>
    <w:basedOn w:val="DefaultParagraphFont"/>
    <w:link w:val="Header"/>
    <w:uiPriority w:val="99"/>
    <w:rsid w:val="00937191"/>
    <w:rPr>
      <w:rFonts w:ascii="Times New Roman" w:hAnsi="Times New Roman" w:cs="Times New Roman"/>
      <w:sz w:val="24"/>
      <w:szCs w:val="24"/>
      <w:lang w:eastAsia="en-GB"/>
    </w:rPr>
  </w:style>
  <w:style w:type="paragraph" w:styleId="Footer">
    <w:name w:val="footer"/>
    <w:basedOn w:val="Normal"/>
    <w:link w:val="FooterChar"/>
    <w:uiPriority w:val="99"/>
    <w:semiHidden/>
    <w:unhideWhenUsed/>
    <w:rsid w:val="00937191"/>
    <w:pPr>
      <w:tabs>
        <w:tab w:val="center" w:pos="4513"/>
        <w:tab w:val="right" w:pos="9026"/>
      </w:tabs>
    </w:pPr>
  </w:style>
  <w:style w:type="character" w:customStyle="1" w:styleId="FooterChar">
    <w:name w:val="Footer Char"/>
    <w:basedOn w:val="DefaultParagraphFont"/>
    <w:link w:val="Footer"/>
    <w:uiPriority w:val="99"/>
    <w:semiHidden/>
    <w:rsid w:val="00937191"/>
    <w:rPr>
      <w:rFonts w:ascii="Times New Roman" w:hAnsi="Times New Roman" w:cs="Times New Roman"/>
      <w:sz w:val="24"/>
      <w:szCs w:val="24"/>
      <w:lang w:eastAsia="en-GB"/>
    </w:rPr>
  </w:style>
  <w:style w:type="character" w:customStyle="1" w:styleId="Heading1Char">
    <w:name w:val="Heading 1 Char"/>
    <w:basedOn w:val="DefaultParagraphFont"/>
    <w:link w:val="Heading1"/>
    <w:uiPriority w:val="9"/>
    <w:rsid w:val="0075359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5359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53597"/>
    <w:rPr>
      <w:rFonts w:ascii="Times New Roman" w:eastAsia="Times New Roman" w:hAnsi="Times New Roman" w:cs="Times New Roman"/>
      <w:b/>
      <w:bCs/>
      <w:sz w:val="24"/>
      <w:szCs w:val="24"/>
      <w:lang w:eastAsia="en-GB"/>
    </w:rPr>
  </w:style>
  <w:style w:type="character" w:customStyle="1" w:styleId="article-timestamp">
    <w:name w:val="article-timestamp"/>
    <w:basedOn w:val="DefaultParagraphFont"/>
    <w:rsid w:val="00753597"/>
  </w:style>
  <w:style w:type="character" w:styleId="Strong">
    <w:name w:val="Strong"/>
    <w:basedOn w:val="DefaultParagraphFont"/>
    <w:uiPriority w:val="22"/>
    <w:qFormat/>
    <w:rsid w:val="00753597"/>
    <w:rPr>
      <w:b/>
      <w:bCs/>
    </w:rPr>
  </w:style>
  <w:style w:type="paragraph" w:customStyle="1" w:styleId="count-number">
    <w:name w:val="count-number"/>
    <w:basedOn w:val="Normal"/>
    <w:rsid w:val="00753597"/>
    <w:pPr>
      <w:spacing w:before="100" w:beforeAutospacing="1" w:after="100" w:afterAutospacing="1"/>
    </w:pPr>
    <w:rPr>
      <w:rFonts w:eastAsia="Times New Roman"/>
    </w:rPr>
  </w:style>
  <w:style w:type="paragraph" w:customStyle="1" w:styleId="count-text">
    <w:name w:val="count-text"/>
    <w:basedOn w:val="Normal"/>
    <w:rsid w:val="00753597"/>
    <w:pPr>
      <w:spacing w:before="100" w:beforeAutospacing="1" w:after="100" w:afterAutospacing="1"/>
    </w:pPr>
    <w:rPr>
      <w:rFonts w:eastAsia="Times New Roman"/>
    </w:rPr>
  </w:style>
  <w:style w:type="paragraph" w:customStyle="1" w:styleId="imagecaption">
    <w:name w:val="imagecaption"/>
    <w:basedOn w:val="Normal"/>
    <w:rsid w:val="00753597"/>
    <w:pPr>
      <w:spacing w:before="100" w:beforeAutospacing="1" w:after="100" w:afterAutospacing="1"/>
    </w:pPr>
    <w:rPr>
      <w:rFonts w:eastAsia="Times New Roman"/>
    </w:rPr>
  </w:style>
  <w:style w:type="paragraph" w:styleId="BalloonText">
    <w:name w:val="Balloon Text"/>
    <w:basedOn w:val="Normal"/>
    <w:link w:val="BalloonTextChar"/>
    <w:uiPriority w:val="99"/>
    <w:semiHidden/>
    <w:unhideWhenUsed/>
    <w:rsid w:val="00753597"/>
    <w:rPr>
      <w:rFonts w:ascii="Tahoma" w:hAnsi="Tahoma" w:cs="Tahoma"/>
      <w:sz w:val="16"/>
      <w:szCs w:val="16"/>
    </w:rPr>
  </w:style>
  <w:style w:type="character" w:customStyle="1" w:styleId="BalloonTextChar">
    <w:name w:val="Balloon Text Char"/>
    <w:basedOn w:val="DefaultParagraphFont"/>
    <w:link w:val="BalloonText"/>
    <w:uiPriority w:val="99"/>
    <w:semiHidden/>
    <w:rsid w:val="00753597"/>
    <w:rPr>
      <w:rFonts w:ascii="Tahoma" w:hAnsi="Tahoma" w:cs="Tahoma"/>
      <w:sz w:val="16"/>
      <w:szCs w:val="16"/>
      <w:lang w:eastAsia="en-GB"/>
    </w:rPr>
  </w:style>
  <w:style w:type="character" w:customStyle="1" w:styleId="tl">
    <w:name w:val="tl"/>
    <w:basedOn w:val="DefaultParagraphFont"/>
    <w:rsid w:val="00E941B8"/>
  </w:style>
  <w:style w:type="character" w:customStyle="1" w:styleId="tr">
    <w:name w:val="tr"/>
    <w:basedOn w:val="DefaultParagraphFont"/>
    <w:rsid w:val="00E941B8"/>
  </w:style>
  <w:style w:type="character" w:customStyle="1" w:styleId="arrow-small-r">
    <w:name w:val="arrow-small-r"/>
    <w:basedOn w:val="DefaultParagraphFont"/>
    <w:rsid w:val="00E941B8"/>
  </w:style>
  <w:style w:type="character" w:customStyle="1" w:styleId="date">
    <w:name w:val="date"/>
    <w:basedOn w:val="DefaultParagraphFont"/>
    <w:rsid w:val="00E941B8"/>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F5D"/>
    <w:pPr>
      <w:spacing w:after="0" w:line="240" w:lineRule="auto"/>
    </w:pPr>
    <w:rPr>
      <w:rFonts w:ascii="Times New Roman" w:hAnsi="Times New Roman" w:cs="Times New Roman"/>
      <w:sz w:val="24"/>
      <w:szCs w:val="24"/>
      <w:lang w:eastAsia="en-GB"/>
    </w:rPr>
  </w:style>
  <w:style w:type="paragraph" w:styleId="Heading1">
    <w:name w:val="heading 1"/>
    <w:basedOn w:val="Normal"/>
    <w:link w:val="Heading1Char"/>
    <w:uiPriority w:val="9"/>
    <w:qFormat/>
    <w:rsid w:val="00753597"/>
    <w:pPr>
      <w:spacing w:before="100" w:beforeAutospacing="1" w:after="100" w:afterAutospacing="1"/>
      <w:outlineLvl w:val="0"/>
    </w:pPr>
    <w:rPr>
      <w:rFonts w:eastAsia="Times New Roman"/>
      <w:b/>
      <w:bCs/>
      <w:kern w:val="36"/>
      <w:sz w:val="48"/>
      <w:szCs w:val="48"/>
    </w:rPr>
  </w:style>
  <w:style w:type="paragraph" w:styleId="Heading3">
    <w:name w:val="heading 3"/>
    <w:basedOn w:val="Normal"/>
    <w:link w:val="Heading3Char"/>
    <w:uiPriority w:val="9"/>
    <w:qFormat/>
    <w:rsid w:val="00753597"/>
    <w:pPr>
      <w:spacing w:before="100" w:beforeAutospacing="1" w:after="100" w:afterAutospacing="1"/>
      <w:outlineLvl w:val="2"/>
    </w:pPr>
    <w:rPr>
      <w:rFonts w:eastAsia="Times New Roman"/>
      <w:b/>
      <w:bCs/>
      <w:sz w:val="27"/>
      <w:szCs w:val="27"/>
    </w:rPr>
  </w:style>
  <w:style w:type="paragraph" w:styleId="Heading4">
    <w:name w:val="heading 4"/>
    <w:basedOn w:val="Normal"/>
    <w:link w:val="Heading4Char"/>
    <w:uiPriority w:val="9"/>
    <w:qFormat/>
    <w:rsid w:val="00753597"/>
    <w:pPr>
      <w:spacing w:before="100" w:beforeAutospacing="1" w:after="100" w:afterAutospacing="1"/>
      <w:outlineLvl w:val="3"/>
    </w:pPr>
    <w:rPr>
      <w:rFonts w:eastAsia="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B5F5D"/>
    <w:pPr>
      <w:ind w:left="720"/>
      <w:contextualSpacing/>
    </w:pPr>
  </w:style>
  <w:style w:type="paragraph" w:styleId="NormalWeb">
    <w:name w:val="Normal (Web)"/>
    <w:basedOn w:val="Normal"/>
    <w:uiPriority w:val="99"/>
    <w:unhideWhenUsed/>
    <w:rsid w:val="001722C0"/>
    <w:pPr>
      <w:spacing w:before="100" w:beforeAutospacing="1" w:after="100" w:afterAutospacing="1"/>
    </w:pPr>
    <w:rPr>
      <w:rFonts w:eastAsia="Times New Roman"/>
    </w:rPr>
  </w:style>
  <w:style w:type="character" w:styleId="Hyperlink">
    <w:name w:val="Hyperlink"/>
    <w:basedOn w:val="DefaultParagraphFont"/>
    <w:uiPriority w:val="99"/>
    <w:semiHidden/>
    <w:unhideWhenUsed/>
    <w:rsid w:val="001722C0"/>
    <w:rPr>
      <w:color w:val="0000FF"/>
      <w:u w:val="single"/>
    </w:rPr>
  </w:style>
  <w:style w:type="character" w:customStyle="1" w:styleId="apple-converted-space">
    <w:name w:val="apple-converted-space"/>
    <w:basedOn w:val="DefaultParagraphFont"/>
    <w:rsid w:val="001722C0"/>
  </w:style>
  <w:style w:type="paragraph" w:styleId="Header">
    <w:name w:val="header"/>
    <w:basedOn w:val="Normal"/>
    <w:link w:val="HeaderChar"/>
    <w:uiPriority w:val="99"/>
    <w:unhideWhenUsed/>
    <w:rsid w:val="00937191"/>
    <w:pPr>
      <w:tabs>
        <w:tab w:val="center" w:pos="4513"/>
        <w:tab w:val="right" w:pos="9026"/>
      </w:tabs>
    </w:pPr>
  </w:style>
  <w:style w:type="character" w:customStyle="1" w:styleId="HeaderChar">
    <w:name w:val="Header Char"/>
    <w:basedOn w:val="DefaultParagraphFont"/>
    <w:link w:val="Header"/>
    <w:uiPriority w:val="99"/>
    <w:rsid w:val="00937191"/>
    <w:rPr>
      <w:rFonts w:ascii="Times New Roman" w:hAnsi="Times New Roman" w:cs="Times New Roman"/>
      <w:sz w:val="24"/>
      <w:szCs w:val="24"/>
      <w:lang w:eastAsia="en-GB"/>
    </w:rPr>
  </w:style>
  <w:style w:type="paragraph" w:styleId="Footer">
    <w:name w:val="footer"/>
    <w:basedOn w:val="Normal"/>
    <w:link w:val="FooterChar"/>
    <w:uiPriority w:val="99"/>
    <w:semiHidden/>
    <w:unhideWhenUsed/>
    <w:rsid w:val="00937191"/>
    <w:pPr>
      <w:tabs>
        <w:tab w:val="center" w:pos="4513"/>
        <w:tab w:val="right" w:pos="9026"/>
      </w:tabs>
    </w:pPr>
  </w:style>
  <w:style w:type="character" w:customStyle="1" w:styleId="FooterChar">
    <w:name w:val="Footer Char"/>
    <w:basedOn w:val="DefaultParagraphFont"/>
    <w:link w:val="Footer"/>
    <w:uiPriority w:val="99"/>
    <w:semiHidden/>
    <w:rsid w:val="00937191"/>
    <w:rPr>
      <w:rFonts w:ascii="Times New Roman" w:hAnsi="Times New Roman" w:cs="Times New Roman"/>
      <w:sz w:val="24"/>
      <w:szCs w:val="24"/>
      <w:lang w:eastAsia="en-GB"/>
    </w:rPr>
  </w:style>
  <w:style w:type="character" w:customStyle="1" w:styleId="Heading1Char">
    <w:name w:val="Heading 1 Char"/>
    <w:basedOn w:val="DefaultParagraphFont"/>
    <w:link w:val="Heading1"/>
    <w:uiPriority w:val="9"/>
    <w:rsid w:val="00753597"/>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753597"/>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53597"/>
    <w:rPr>
      <w:rFonts w:ascii="Times New Roman" w:eastAsia="Times New Roman" w:hAnsi="Times New Roman" w:cs="Times New Roman"/>
      <w:b/>
      <w:bCs/>
      <w:sz w:val="24"/>
      <w:szCs w:val="24"/>
      <w:lang w:eastAsia="en-GB"/>
    </w:rPr>
  </w:style>
  <w:style w:type="character" w:customStyle="1" w:styleId="article-timestamp">
    <w:name w:val="article-timestamp"/>
    <w:basedOn w:val="DefaultParagraphFont"/>
    <w:rsid w:val="00753597"/>
  </w:style>
  <w:style w:type="character" w:styleId="Strong">
    <w:name w:val="Strong"/>
    <w:basedOn w:val="DefaultParagraphFont"/>
    <w:uiPriority w:val="22"/>
    <w:qFormat/>
    <w:rsid w:val="00753597"/>
    <w:rPr>
      <w:b/>
      <w:bCs/>
    </w:rPr>
  </w:style>
  <w:style w:type="paragraph" w:customStyle="1" w:styleId="count-number">
    <w:name w:val="count-number"/>
    <w:basedOn w:val="Normal"/>
    <w:rsid w:val="00753597"/>
    <w:pPr>
      <w:spacing w:before="100" w:beforeAutospacing="1" w:after="100" w:afterAutospacing="1"/>
    </w:pPr>
    <w:rPr>
      <w:rFonts w:eastAsia="Times New Roman"/>
    </w:rPr>
  </w:style>
  <w:style w:type="paragraph" w:customStyle="1" w:styleId="count-text">
    <w:name w:val="count-text"/>
    <w:basedOn w:val="Normal"/>
    <w:rsid w:val="00753597"/>
    <w:pPr>
      <w:spacing w:before="100" w:beforeAutospacing="1" w:after="100" w:afterAutospacing="1"/>
    </w:pPr>
    <w:rPr>
      <w:rFonts w:eastAsia="Times New Roman"/>
    </w:rPr>
  </w:style>
  <w:style w:type="paragraph" w:customStyle="1" w:styleId="imagecaption">
    <w:name w:val="imagecaption"/>
    <w:basedOn w:val="Normal"/>
    <w:rsid w:val="00753597"/>
    <w:pPr>
      <w:spacing w:before="100" w:beforeAutospacing="1" w:after="100" w:afterAutospacing="1"/>
    </w:pPr>
    <w:rPr>
      <w:rFonts w:eastAsia="Times New Roman"/>
    </w:rPr>
  </w:style>
  <w:style w:type="paragraph" w:styleId="BalloonText">
    <w:name w:val="Balloon Text"/>
    <w:basedOn w:val="Normal"/>
    <w:link w:val="BalloonTextChar"/>
    <w:uiPriority w:val="99"/>
    <w:semiHidden/>
    <w:unhideWhenUsed/>
    <w:rsid w:val="00753597"/>
    <w:rPr>
      <w:rFonts w:ascii="Tahoma" w:hAnsi="Tahoma" w:cs="Tahoma"/>
      <w:sz w:val="16"/>
      <w:szCs w:val="16"/>
    </w:rPr>
  </w:style>
  <w:style w:type="character" w:customStyle="1" w:styleId="BalloonTextChar">
    <w:name w:val="Balloon Text Char"/>
    <w:basedOn w:val="DefaultParagraphFont"/>
    <w:link w:val="BalloonText"/>
    <w:uiPriority w:val="99"/>
    <w:semiHidden/>
    <w:rsid w:val="00753597"/>
    <w:rPr>
      <w:rFonts w:ascii="Tahoma" w:hAnsi="Tahoma" w:cs="Tahoma"/>
      <w:sz w:val="16"/>
      <w:szCs w:val="16"/>
      <w:lang w:eastAsia="en-GB"/>
    </w:rPr>
  </w:style>
  <w:style w:type="character" w:customStyle="1" w:styleId="tl">
    <w:name w:val="tl"/>
    <w:basedOn w:val="DefaultParagraphFont"/>
    <w:rsid w:val="00E941B8"/>
  </w:style>
  <w:style w:type="character" w:customStyle="1" w:styleId="tr">
    <w:name w:val="tr"/>
    <w:basedOn w:val="DefaultParagraphFont"/>
    <w:rsid w:val="00E941B8"/>
  </w:style>
  <w:style w:type="character" w:customStyle="1" w:styleId="arrow-small-r">
    <w:name w:val="arrow-small-r"/>
    <w:basedOn w:val="DefaultParagraphFont"/>
    <w:rsid w:val="00E941B8"/>
  </w:style>
  <w:style w:type="character" w:customStyle="1" w:styleId="date">
    <w:name w:val="date"/>
    <w:basedOn w:val="DefaultParagraphFont"/>
    <w:rsid w:val="00E941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094147">
      <w:bodyDiv w:val="1"/>
      <w:marLeft w:val="0"/>
      <w:marRight w:val="0"/>
      <w:marTop w:val="0"/>
      <w:marBottom w:val="0"/>
      <w:divBdr>
        <w:top w:val="none" w:sz="0" w:space="0" w:color="auto"/>
        <w:left w:val="none" w:sz="0" w:space="0" w:color="auto"/>
        <w:bottom w:val="none" w:sz="0" w:space="0" w:color="auto"/>
        <w:right w:val="none" w:sz="0" w:space="0" w:color="auto"/>
      </w:divBdr>
      <w:divsChild>
        <w:div w:id="536309589">
          <w:marLeft w:val="0"/>
          <w:marRight w:val="0"/>
          <w:marTop w:val="99"/>
          <w:marBottom w:val="99"/>
          <w:divBdr>
            <w:top w:val="single" w:sz="4" w:space="3" w:color="999999"/>
            <w:left w:val="none" w:sz="0" w:space="0" w:color="auto"/>
            <w:bottom w:val="single" w:sz="4" w:space="3" w:color="999999"/>
            <w:right w:val="none" w:sz="0" w:space="0" w:color="auto"/>
          </w:divBdr>
          <w:divsChild>
            <w:div w:id="2039889842">
              <w:marLeft w:val="50"/>
              <w:marRight w:val="0"/>
              <w:marTop w:val="0"/>
              <w:marBottom w:val="0"/>
              <w:divBdr>
                <w:top w:val="none" w:sz="0" w:space="0" w:color="auto"/>
                <w:left w:val="none" w:sz="0" w:space="0" w:color="auto"/>
                <w:bottom w:val="none" w:sz="0" w:space="0" w:color="auto"/>
                <w:right w:val="none" w:sz="0" w:space="0" w:color="auto"/>
              </w:divBdr>
            </w:div>
          </w:divsChild>
        </w:div>
      </w:divsChild>
    </w:div>
    <w:div w:id="814839784">
      <w:bodyDiv w:val="1"/>
      <w:marLeft w:val="0"/>
      <w:marRight w:val="0"/>
      <w:marTop w:val="0"/>
      <w:marBottom w:val="0"/>
      <w:divBdr>
        <w:top w:val="none" w:sz="0" w:space="0" w:color="auto"/>
        <w:left w:val="none" w:sz="0" w:space="0" w:color="auto"/>
        <w:bottom w:val="none" w:sz="0" w:space="0" w:color="auto"/>
        <w:right w:val="none" w:sz="0" w:space="0" w:color="auto"/>
      </w:divBdr>
    </w:div>
    <w:div w:id="1021736367">
      <w:bodyDiv w:val="1"/>
      <w:marLeft w:val="0"/>
      <w:marRight w:val="0"/>
      <w:marTop w:val="0"/>
      <w:marBottom w:val="0"/>
      <w:divBdr>
        <w:top w:val="none" w:sz="0" w:space="0" w:color="auto"/>
        <w:left w:val="none" w:sz="0" w:space="0" w:color="auto"/>
        <w:bottom w:val="none" w:sz="0" w:space="0" w:color="auto"/>
        <w:right w:val="none" w:sz="0" w:space="0" w:color="auto"/>
      </w:divBdr>
      <w:divsChild>
        <w:div w:id="1739940118">
          <w:marLeft w:val="0"/>
          <w:marRight w:val="0"/>
          <w:marTop w:val="99"/>
          <w:marBottom w:val="99"/>
          <w:divBdr>
            <w:top w:val="single" w:sz="4" w:space="3" w:color="999999"/>
            <w:left w:val="none" w:sz="0" w:space="0" w:color="auto"/>
            <w:bottom w:val="single" w:sz="4" w:space="3" w:color="999999"/>
            <w:right w:val="none" w:sz="0" w:space="0" w:color="auto"/>
          </w:divBdr>
          <w:divsChild>
            <w:div w:id="374276232">
              <w:marLeft w:val="50"/>
              <w:marRight w:val="0"/>
              <w:marTop w:val="0"/>
              <w:marBottom w:val="0"/>
              <w:divBdr>
                <w:top w:val="none" w:sz="0" w:space="0" w:color="auto"/>
                <w:left w:val="none" w:sz="0" w:space="0" w:color="auto"/>
                <w:bottom w:val="none" w:sz="0" w:space="0" w:color="auto"/>
                <w:right w:val="none" w:sz="0" w:space="0" w:color="auto"/>
              </w:divBdr>
            </w:div>
          </w:divsChild>
        </w:div>
        <w:div w:id="883251420">
          <w:marLeft w:val="199"/>
          <w:marRight w:val="0"/>
          <w:marTop w:val="0"/>
          <w:marBottom w:val="99"/>
          <w:divBdr>
            <w:top w:val="none" w:sz="0" w:space="0" w:color="auto"/>
            <w:left w:val="none" w:sz="0" w:space="0" w:color="auto"/>
            <w:bottom w:val="none" w:sz="0" w:space="0" w:color="auto"/>
            <w:right w:val="none" w:sz="0" w:space="0" w:color="auto"/>
          </w:divBdr>
        </w:div>
        <w:div w:id="1273397242">
          <w:marLeft w:val="199"/>
          <w:marRight w:val="0"/>
          <w:marTop w:val="0"/>
          <w:marBottom w:val="99"/>
          <w:divBdr>
            <w:top w:val="none" w:sz="0" w:space="0" w:color="auto"/>
            <w:left w:val="none" w:sz="0" w:space="0" w:color="auto"/>
            <w:bottom w:val="none" w:sz="0" w:space="0" w:color="auto"/>
            <w:right w:val="none" w:sz="0" w:space="0" w:color="auto"/>
          </w:divBdr>
        </w:div>
        <w:div w:id="1119833912">
          <w:marLeft w:val="199"/>
          <w:marRight w:val="0"/>
          <w:marTop w:val="0"/>
          <w:marBottom w:val="99"/>
          <w:divBdr>
            <w:top w:val="none" w:sz="0" w:space="0" w:color="auto"/>
            <w:left w:val="none" w:sz="0" w:space="0" w:color="auto"/>
            <w:bottom w:val="none" w:sz="0" w:space="0" w:color="auto"/>
            <w:right w:val="none" w:sz="0" w:space="0" w:color="auto"/>
          </w:divBdr>
        </w:div>
        <w:div w:id="1403747705">
          <w:marLeft w:val="0"/>
          <w:marRight w:val="0"/>
          <w:marTop w:val="248"/>
          <w:marBottom w:val="99"/>
          <w:divBdr>
            <w:top w:val="none" w:sz="0" w:space="0" w:color="auto"/>
            <w:left w:val="none" w:sz="0" w:space="0" w:color="auto"/>
            <w:bottom w:val="none" w:sz="0" w:space="0" w:color="auto"/>
            <w:right w:val="none" w:sz="0" w:space="0" w:color="auto"/>
          </w:divBdr>
          <w:divsChild>
            <w:div w:id="103731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121349">
      <w:bodyDiv w:val="1"/>
      <w:marLeft w:val="0"/>
      <w:marRight w:val="0"/>
      <w:marTop w:val="0"/>
      <w:marBottom w:val="0"/>
      <w:divBdr>
        <w:top w:val="none" w:sz="0" w:space="0" w:color="auto"/>
        <w:left w:val="none" w:sz="0" w:space="0" w:color="auto"/>
        <w:bottom w:val="none" w:sz="0" w:space="0" w:color="auto"/>
        <w:right w:val="none" w:sz="0" w:space="0" w:color="auto"/>
      </w:divBdr>
    </w:div>
    <w:div w:id="1390957554">
      <w:bodyDiv w:val="1"/>
      <w:marLeft w:val="0"/>
      <w:marRight w:val="0"/>
      <w:marTop w:val="0"/>
      <w:marBottom w:val="0"/>
      <w:divBdr>
        <w:top w:val="none" w:sz="0" w:space="0" w:color="auto"/>
        <w:left w:val="none" w:sz="0" w:space="0" w:color="auto"/>
        <w:bottom w:val="none" w:sz="0" w:space="0" w:color="auto"/>
        <w:right w:val="none" w:sz="0" w:space="0" w:color="auto"/>
      </w:divBdr>
      <w:divsChild>
        <w:div w:id="459492630">
          <w:marLeft w:val="0"/>
          <w:marRight w:val="0"/>
          <w:marTop w:val="99"/>
          <w:marBottom w:val="99"/>
          <w:divBdr>
            <w:top w:val="single" w:sz="4" w:space="3" w:color="999999"/>
            <w:left w:val="none" w:sz="0" w:space="0" w:color="auto"/>
            <w:bottom w:val="single" w:sz="4" w:space="3" w:color="999999"/>
            <w:right w:val="none" w:sz="0" w:space="0" w:color="auto"/>
          </w:divBdr>
        </w:div>
        <w:div w:id="1454710350">
          <w:marLeft w:val="99"/>
          <w:marRight w:val="0"/>
          <w:marTop w:val="0"/>
          <w:marBottom w:val="40"/>
          <w:divBdr>
            <w:top w:val="none" w:sz="0" w:space="0" w:color="auto"/>
            <w:left w:val="none" w:sz="0" w:space="0" w:color="auto"/>
            <w:bottom w:val="none" w:sz="0" w:space="0" w:color="auto"/>
            <w:right w:val="none" w:sz="0" w:space="0" w:color="auto"/>
          </w:divBdr>
        </w:div>
        <w:div w:id="380986437">
          <w:marLeft w:val="99"/>
          <w:marRight w:val="0"/>
          <w:marTop w:val="0"/>
          <w:marBottom w:val="40"/>
          <w:divBdr>
            <w:top w:val="none" w:sz="0" w:space="0" w:color="auto"/>
            <w:left w:val="none" w:sz="0" w:space="0" w:color="auto"/>
            <w:bottom w:val="none" w:sz="0" w:space="0" w:color="auto"/>
            <w:right w:val="none" w:sz="0" w:space="0" w:color="auto"/>
          </w:divBdr>
        </w:div>
        <w:div w:id="142940317">
          <w:marLeft w:val="0"/>
          <w:marRight w:val="0"/>
          <w:marTop w:val="0"/>
          <w:marBottom w:val="149"/>
          <w:divBdr>
            <w:top w:val="none" w:sz="0" w:space="0" w:color="auto"/>
            <w:left w:val="none" w:sz="0" w:space="0" w:color="auto"/>
            <w:bottom w:val="none" w:sz="0" w:space="0" w:color="auto"/>
            <w:right w:val="none" w:sz="0" w:space="0" w:color="auto"/>
          </w:divBdr>
          <w:divsChild>
            <w:div w:id="385186301">
              <w:marLeft w:val="0"/>
              <w:marRight w:val="0"/>
              <w:marTop w:val="0"/>
              <w:marBottom w:val="0"/>
              <w:divBdr>
                <w:top w:val="none" w:sz="0" w:space="0" w:color="auto"/>
                <w:left w:val="none" w:sz="0" w:space="0" w:color="auto"/>
                <w:bottom w:val="none" w:sz="0" w:space="0" w:color="auto"/>
                <w:right w:val="none" w:sz="0" w:space="0" w:color="auto"/>
              </w:divBdr>
              <w:divsChild>
                <w:div w:id="574969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4872957">
      <w:bodyDiv w:val="1"/>
      <w:marLeft w:val="0"/>
      <w:marRight w:val="0"/>
      <w:marTop w:val="0"/>
      <w:marBottom w:val="0"/>
      <w:divBdr>
        <w:top w:val="none" w:sz="0" w:space="0" w:color="auto"/>
        <w:left w:val="none" w:sz="0" w:space="0" w:color="auto"/>
        <w:bottom w:val="none" w:sz="0" w:space="0" w:color="auto"/>
        <w:right w:val="none" w:sz="0" w:space="0" w:color="auto"/>
      </w:divBdr>
    </w:div>
    <w:div w:id="1660309647">
      <w:bodyDiv w:val="1"/>
      <w:marLeft w:val="0"/>
      <w:marRight w:val="0"/>
      <w:marTop w:val="0"/>
      <w:marBottom w:val="0"/>
      <w:divBdr>
        <w:top w:val="none" w:sz="0" w:space="0" w:color="auto"/>
        <w:left w:val="none" w:sz="0" w:space="0" w:color="auto"/>
        <w:bottom w:val="none" w:sz="0" w:space="0" w:color="auto"/>
        <w:right w:val="none" w:sz="0" w:space="0" w:color="auto"/>
      </w:divBdr>
    </w:div>
    <w:div w:id="2105421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dailymail.co.uk/home/search.html?s=&amp;authornamef=Rebecca+English" TargetMode="External"/><Relationship Id="rId12" Type="http://schemas.openxmlformats.org/officeDocument/2006/relationships/hyperlink" Target="http://www.dailymail.co.uk/home/search.html?s=&amp;authornamef=Jack+Doyle" TargetMode="External"/><Relationship Id="rId13" Type="http://schemas.openxmlformats.org/officeDocument/2006/relationships/hyperlink" Target="http://www.dailymail.co.uk/home/search.html?s=&amp;authornamef=Steve+Doughty" TargetMode="External"/><Relationship Id="rId14" Type="http://schemas.openxmlformats.org/officeDocument/2006/relationships/header" Target="header1.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http://www.dailymail.co.uk/home/search.html?s=&amp;authornamef=James+Slack" TargetMode="External"/><Relationship Id="rId10" Type="http://schemas.openxmlformats.org/officeDocument/2006/relationships/hyperlink" Target="http://www.dailymail.co.uk/home/search.html?s=&amp;authornamef=Michael+Seama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17E720C-261C-8544-896F-98C5FF37A8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5947</Words>
  <Characters>33903</Characters>
  <Application>Microsoft Macintosh Word</Application>
  <DocSecurity>4</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39771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paulevans</dc:creator>
  <cp:lastModifiedBy>Caroline Slocock</cp:lastModifiedBy>
  <cp:revision>2</cp:revision>
  <cp:lastPrinted>2013-06-07T15:50:00Z</cp:lastPrinted>
  <dcterms:created xsi:type="dcterms:W3CDTF">2013-06-27T11:14:00Z</dcterms:created>
  <dcterms:modified xsi:type="dcterms:W3CDTF">2013-06-27T11:14:00Z</dcterms:modified>
</cp:coreProperties>
</file>